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sdetexte"/>
        <w:jc w:val="center"/>
        <w:rPr>
          <w:rFonts w:ascii="Arial Narrow" w:hAnsi="Arial Narrow"/>
          <w:sz w:val="32"/>
          <w:szCs w:val="32"/>
        </w:rPr>
      </w:pPr>
      <w:r>
        <w:rPr>
          <w:rFonts w:ascii="Arial Narrow" w:hAnsi="Arial Narrow"/>
          <w:b/>
          <w:sz w:val="32"/>
          <w:szCs w:val="32"/>
          <w:bdr w:val="single" w:sz="4" w:space="0" w:color="000000"/>
        </w:rPr>
        <w:t xml:space="preserve">Accord de cotraitance des données personnelles </w:t>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cs="Arial"/>
          <w:b/>
          <w:b/>
          <w:bCs/>
        </w:rPr>
      </w:pPr>
      <w:r>
        <w:rPr>
          <w:rFonts w:cs="Arial" w:ascii="Arial Narrow" w:hAnsi="Arial Narrow"/>
          <w:b/>
          <w:bCs/>
        </w:rPr>
        <w:t>Entre</w:t>
      </w:r>
    </w:p>
    <w:p>
      <w:pPr>
        <w:pStyle w:val="Normal"/>
        <w:rPr>
          <w:rFonts w:ascii="Arial Narrow" w:hAnsi="Arial Narrow" w:cs="Arial"/>
        </w:rPr>
      </w:pPr>
      <w:r>
        <w:rPr>
          <w:rFonts w:cs="Arial" w:ascii="Arial Narrow" w:hAnsi="Arial Narrow"/>
        </w:rPr>
      </w:r>
    </w:p>
    <w:p>
      <w:pPr>
        <w:pStyle w:val="Normal"/>
        <w:rPr>
          <w:rFonts w:ascii="Arial Narrow" w:hAnsi="Arial Narrow" w:cs="Arial"/>
        </w:rPr>
      </w:pPr>
      <w:r>
        <w:rPr>
          <w:rFonts w:cs="Arial" w:ascii="Arial Narrow" w:hAnsi="Arial Narrow"/>
          <w:b/>
        </w:rPr>
        <w:t xml:space="preserve">L’Université de </w:t>
      </w:r>
      <w:r>
        <w:rPr>
          <w:rFonts w:eastAsia="SimSun" w:cs="Arial" w:ascii="Arial Narrow" w:hAnsi="Arial Narrow"/>
          <w:b/>
          <w:sz w:val="24"/>
          <w:szCs w:val="24"/>
          <w:lang w:eastAsia="zh-CN" w:bidi="hi-IN"/>
        </w:rPr>
        <w:t>XXX</w:t>
      </w:r>
      <w:r>
        <w:rPr>
          <w:rFonts w:cs="Arial" w:ascii="Arial Narrow" w:hAnsi="Arial Narrow"/>
        </w:rPr>
        <w:t xml:space="preserve">, </w:t>
      </w:r>
    </w:p>
    <w:p>
      <w:pPr>
        <w:pStyle w:val="Normal"/>
        <w:rPr>
          <w:rFonts w:ascii="Arial Narrow" w:hAnsi="Arial Narrow" w:cs="Arial"/>
        </w:rPr>
      </w:pPr>
      <w:r>
        <w:rPr>
          <w:rFonts w:cs="Arial" w:ascii="Arial Narrow" w:hAnsi="Arial Narrow"/>
        </w:rPr>
      </w:r>
    </w:p>
    <w:p>
      <w:pPr>
        <w:pStyle w:val="Normal"/>
        <w:rPr>
          <w:rFonts w:ascii="Arial Narrow" w:hAnsi="Arial Narrow" w:cs="Arial"/>
          <w:b/>
          <w:b/>
          <w:bCs/>
        </w:rPr>
      </w:pPr>
      <w:r>
        <w:rPr>
          <w:rFonts w:cs="Arial" w:ascii="Arial Narrow" w:hAnsi="Arial Narrow"/>
          <w:b/>
          <w:bCs/>
        </w:rPr>
        <w:t>D’une part,</w:t>
      </w:r>
    </w:p>
    <w:p>
      <w:pPr>
        <w:pStyle w:val="Normal"/>
        <w:ind w:left="7080" w:firstLine="708"/>
        <w:rPr>
          <w:rFonts w:ascii="Arial Narrow" w:hAnsi="Arial Narrow" w:cs="Arial"/>
        </w:rPr>
      </w:pPr>
      <w:r>
        <w:rPr>
          <w:rFonts w:cs="Arial" w:ascii="Arial Narrow" w:hAnsi="Arial Narrow"/>
        </w:rPr>
      </w:r>
    </w:p>
    <w:p>
      <w:pPr>
        <w:pStyle w:val="Normal"/>
        <w:rPr>
          <w:rFonts w:ascii="Arial Narrow" w:hAnsi="Arial Narrow" w:cs="Arial"/>
          <w:b/>
          <w:b/>
          <w:bCs/>
        </w:rPr>
      </w:pPr>
      <w:r>
        <w:rPr>
          <w:rFonts w:cs="Arial" w:ascii="Arial Narrow" w:hAnsi="Arial Narrow"/>
          <w:b/>
          <w:bCs/>
        </w:rPr>
        <w:t>Et</w:t>
      </w:r>
    </w:p>
    <w:p>
      <w:pPr>
        <w:pStyle w:val="Normal"/>
        <w:rPr>
          <w:rFonts w:ascii="Arial Narrow" w:hAnsi="Arial Narrow" w:cs="Arial"/>
        </w:rPr>
      </w:pPr>
      <w:r>
        <w:rPr>
          <w:rFonts w:cs="Arial" w:ascii="Arial Narrow" w:hAnsi="Arial Narrow"/>
        </w:rPr>
      </w:r>
    </w:p>
    <w:p>
      <w:pPr>
        <w:pStyle w:val="Normal"/>
        <w:rPr>
          <w:rFonts w:ascii="Arial Narrow" w:hAnsi="Arial Narrow" w:cs="Arial"/>
          <w:b/>
          <w:b/>
        </w:rPr>
      </w:pPr>
      <w:r>
        <w:rPr>
          <w:rFonts w:cs="Arial" w:ascii="Arial Narrow" w:hAnsi="Arial Narrow"/>
          <w:b/>
        </w:rPr>
        <w:t xml:space="preserve">L’Université de </w:t>
      </w:r>
      <w:r>
        <w:rPr>
          <w:rFonts w:eastAsia="SimSun" w:cs="Arial" w:ascii="Arial Narrow" w:hAnsi="Arial Narrow"/>
          <w:b/>
          <w:sz w:val="24"/>
          <w:szCs w:val="24"/>
          <w:lang w:eastAsia="zh-CN" w:bidi="hi-IN"/>
        </w:rPr>
        <w:t>XXX</w:t>
      </w:r>
      <w:r>
        <w:rPr>
          <w:rFonts w:cs="Arial" w:ascii="Arial Narrow" w:hAnsi="Arial Narrow"/>
          <w:b/>
        </w:rPr>
        <w:t xml:space="preserve">, </w:t>
      </w:r>
    </w:p>
    <w:p>
      <w:pPr>
        <w:pStyle w:val="Normal"/>
        <w:rPr>
          <w:rFonts w:ascii="Arial Narrow" w:hAnsi="Arial Narrow" w:cs="Arial"/>
          <w:b/>
          <w:b/>
        </w:rPr>
      </w:pPr>
      <w:r>
        <w:rPr>
          <w:rFonts w:cs="Arial" w:ascii="Arial Narrow" w:hAnsi="Arial Narrow"/>
          <w:b/>
        </w:rPr>
      </w:r>
    </w:p>
    <w:p>
      <w:pPr>
        <w:pStyle w:val="Normal"/>
        <w:rPr>
          <w:rFonts w:ascii="Arial Narrow" w:hAnsi="Arial Narrow" w:cs="Arial"/>
          <w:b/>
          <w:b/>
        </w:rPr>
      </w:pPr>
      <w:r>
        <w:rPr>
          <w:rFonts w:cs="Arial" w:ascii="Arial Narrow" w:hAnsi="Arial Narrow"/>
          <w:b/>
        </w:rPr>
        <w:t>De seconde part,</w:t>
      </w:r>
    </w:p>
    <w:p>
      <w:pPr>
        <w:pStyle w:val="Normal"/>
        <w:rPr>
          <w:rFonts w:ascii="Arial Narrow" w:hAnsi="Arial Narrow" w:cs="Arial"/>
        </w:rPr>
      </w:pPr>
      <w:r>
        <w:rPr>
          <w:rFonts w:cs="Arial" w:ascii="Arial Narrow" w:hAnsi="Arial Narrow"/>
        </w:rPr>
      </w:r>
    </w:p>
    <w:p>
      <w:pPr>
        <w:pStyle w:val="Normal"/>
        <w:rPr>
          <w:rFonts w:ascii="Arial Narrow" w:hAnsi="Arial Narrow" w:cs="Arial"/>
        </w:rPr>
      </w:pPr>
      <w:r>
        <w:rPr>
          <w:rFonts w:cs="Arial" w:ascii="Arial Narrow" w:hAnsi="Arial Narrow"/>
        </w:rPr>
        <w:t>Et</w:t>
      </w:r>
    </w:p>
    <w:p>
      <w:pPr>
        <w:pStyle w:val="Normal"/>
        <w:rPr>
          <w:rFonts w:ascii="Arial Narrow" w:hAnsi="Arial Narrow" w:cs="Arial"/>
        </w:rPr>
      </w:pPr>
      <w:r>
        <w:rPr>
          <w:rFonts w:cs="Arial" w:ascii="Arial Narrow" w:hAnsi="Arial Narrow"/>
        </w:rPr>
      </w:r>
    </w:p>
    <w:p>
      <w:pPr>
        <w:pStyle w:val="Normal"/>
        <w:rPr>
          <w:rFonts w:ascii="Arial Narrow" w:hAnsi="Arial Narrow" w:cs="Arial"/>
          <w:b/>
          <w:b/>
        </w:rPr>
      </w:pPr>
      <w:r>
        <w:rPr>
          <w:rFonts w:cs="Arial" w:ascii="Arial Narrow" w:hAnsi="Arial Narrow"/>
          <w:b/>
        </w:rPr>
        <w:t xml:space="preserve">L’Université de </w:t>
      </w:r>
      <w:r>
        <w:rPr>
          <w:rFonts w:eastAsia="SimSun" w:cs="Arial" w:ascii="Arial Narrow" w:hAnsi="Arial Narrow"/>
          <w:b/>
          <w:sz w:val="24"/>
          <w:szCs w:val="24"/>
          <w:lang w:eastAsia="zh-CN" w:bidi="hi-IN"/>
        </w:rPr>
        <w:t>XXX</w:t>
      </w:r>
      <w:r>
        <w:rPr>
          <w:rFonts w:cs="Arial" w:ascii="Arial Narrow" w:hAnsi="Arial Narrow"/>
          <w:b/>
        </w:rPr>
        <w:t xml:space="preserve">, </w:t>
      </w:r>
    </w:p>
    <w:p>
      <w:pPr>
        <w:pStyle w:val="Normal"/>
        <w:rPr>
          <w:rFonts w:ascii="Arial Narrow" w:hAnsi="Arial Narrow" w:cs="Arial"/>
        </w:rPr>
      </w:pPr>
      <w:r>
        <w:rPr>
          <w:rFonts w:cs="Arial" w:ascii="Arial Narrow" w:hAnsi="Arial Narrow"/>
        </w:rPr>
      </w:r>
    </w:p>
    <w:p>
      <w:pPr>
        <w:pStyle w:val="Normal"/>
        <w:rPr>
          <w:rFonts w:ascii="Arial Narrow" w:hAnsi="Arial Narrow" w:cs="Arial"/>
          <w:b/>
          <w:b/>
        </w:rPr>
      </w:pPr>
      <w:r>
        <w:rPr>
          <w:rFonts w:cs="Arial" w:ascii="Arial Narrow" w:hAnsi="Arial Narrow"/>
          <w:b/>
        </w:rPr>
        <w:t>De troisième part,</w:t>
      </w:r>
    </w:p>
    <w:p>
      <w:pPr>
        <w:pStyle w:val="Normal"/>
        <w:rPr>
          <w:rFonts w:ascii="Arial Narrow" w:hAnsi="Arial Narrow" w:cs="Arial"/>
        </w:rPr>
      </w:pPr>
      <w:r>
        <w:rPr>
          <w:rFonts w:cs="Arial" w:ascii="Arial Narrow" w:hAnsi="Arial Narrow"/>
        </w:rPr>
      </w:r>
    </w:p>
    <w:p>
      <w:pPr>
        <w:pStyle w:val="Normal"/>
        <w:rPr>
          <w:rFonts w:ascii="Arial Narrow" w:hAnsi="Arial Narrow" w:cs="Arial"/>
        </w:rPr>
      </w:pPr>
      <w:r>
        <w:rPr>
          <w:rFonts w:cs="Arial" w:ascii="Arial Narrow" w:hAnsi="Arial Narrow"/>
        </w:rPr>
        <w:t>Et</w:t>
      </w:r>
    </w:p>
    <w:p>
      <w:pPr>
        <w:pStyle w:val="Normal"/>
        <w:rPr>
          <w:rFonts w:ascii="Arial Narrow" w:hAnsi="Arial Narrow" w:cs="Arial"/>
        </w:rPr>
      </w:pPr>
      <w:r>
        <w:rPr>
          <w:rFonts w:cs="Arial" w:ascii="Arial Narrow" w:hAnsi="Arial Narrow"/>
        </w:rPr>
      </w:r>
    </w:p>
    <w:p>
      <w:pPr>
        <w:pStyle w:val="Normal"/>
        <w:rPr>
          <w:rFonts w:ascii="Arial Narrow" w:hAnsi="Arial Narrow" w:cs="Arial"/>
          <w:b/>
          <w:b/>
        </w:rPr>
      </w:pPr>
      <w:r>
        <w:rPr>
          <w:rFonts w:cs="Arial" w:ascii="Arial Narrow" w:hAnsi="Arial Narrow"/>
          <w:b/>
        </w:rPr>
        <w:t xml:space="preserve">L’Université de Caen Normandie, </w:t>
      </w:r>
    </w:p>
    <w:p>
      <w:pPr>
        <w:pStyle w:val="Normal"/>
        <w:rPr>
          <w:rFonts w:ascii="Arial Narrow" w:hAnsi="Arial Narrow" w:cs="Arial"/>
        </w:rPr>
      </w:pPr>
      <w:r>
        <w:rPr>
          <w:rFonts w:cs="Arial" w:ascii="Arial Narrow" w:hAnsi="Arial Narrow"/>
        </w:rPr>
      </w:r>
    </w:p>
    <w:p>
      <w:pPr>
        <w:pStyle w:val="Normal"/>
        <w:rPr>
          <w:rFonts w:ascii="Arial Narrow" w:hAnsi="Arial Narrow" w:cs="Arial"/>
          <w:b/>
          <w:b/>
        </w:rPr>
      </w:pPr>
      <w:r>
        <w:rPr>
          <w:rFonts w:cs="Arial" w:ascii="Arial Narrow" w:hAnsi="Arial Narrow"/>
          <w:b/>
        </w:rPr>
        <w:t>De quatrième part,</w:t>
      </w:r>
    </w:p>
    <w:p>
      <w:pPr>
        <w:pStyle w:val="Normal"/>
        <w:rPr>
          <w:rFonts w:ascii="Arial Narrow" w:hAnsi="Arial Narrow" w:cs="Arial"/>
        </w:rPr>
      </w:pPr>
      <w:r>
        <w:rPr>
          <w:rFonts w:cs="Arial" w:ascii="Arial Narrow" w:hAnsi="Arial Narrow"/>
        </w:rPr>
      </w:r>
    </w:p>
    <w:p>
      <w:pPr>
        <w:pStyle w:val="Normal"/>
        <w:spacing w:lineRule="auto" w:line="259" w:before="0" w:after="160"/>
        <w:rPr>
          <w:rFonts w:ascii="Arial Narrow" w:hAnsi="Arial Narrow" w:cs="Arial"/>
          <w:b/>
          <w:b/>
          <w:bCs/>
        </w:rPr>
      </w:pPr>
      <w:r>
        <w:rPr>
          <w:rFonts w:cs="Arial" w:ascii="Arial Narrow" w:hAnsi="Arial Narrow"/>
          <w:b/>
          <w:bCs/>
        </w:rPr>
      </w:r>
      <w:r>
        <w:br w:type="page"/>
      </w:r>
    </w:p>
    <w:p>
      <w:pPr>
        <w:pStyle w:val="Corpsdetexte"/>
        <w:rPr>
          <w:rFonts w:ascii="Arial Narrow" w:hAnsi="Arial Narrow" w:cs="Arial"/>
          <w:b/>
          <w:b/>
          <w:bCs/>
        </w:rPr>
      </w:pPr>
      <w:r>
        <w:rPr>
          <w:rFonts w:cs="Arial" w:ascii="Arial Narrow" w:hAnsi="Arial Narrow"/>
          <w:b/>
          <w:bCs/>
        </w:rPr>
        <w:t>Il est convenu ce qui suit</w:t>
      </w:r>
    </w:p>
    <w:p>
      <w:pPr>
        <w:pStyle w:val="Normal"/>
        <w:rPr>
          <w:rFonts w:ascii="Arial Narrow" w:hAnsi="Arial Narrow"/>
        </w:rPr>
      </w:pPr>
      <w:r>
        <w:rPr>
          <w:rFonts w:ascii="Arial Narrow" w:hAnsi="Arial Narrow"/>
        </w:rPr>
      </w:r>
    </w:p>
    <w:p>
      <w:pPr>
        <w:pStyle w:val="Titre2"/>
        <w:numPr>
          <w:ilvl w:val="1"/>
          <w:numId w:val="2"/>
        </w:numPr>
        <w:ind w:left="0" w:hanging="0"/>
        <w:rPr>
          <w:rFonts w:ascii="Arial Narrow" w:hAnsi="Arial Narrow" w:cs="Liberation Serif"/>
          <w:sz w:val="24"/>
          <w:szCs w:val="24"/>
        </w:rPr>
      </w:pPr>
      <w:r>
        <w:rPr>
          <w:rFonts w:cs="Liberation Serif" w:ascii="Arial Narrow" w:hAnsi="Arial Narrow"/>
          <w:sz w:val="24"/>
          <w:szCs w:val="24"/>
        </w:rPr>
        <w:t>Article 1 – Objet de cet avenant</w:t>
      </w:r>
    </w:p>
    <w:p>
      <w:pPr>
        <w:pStyle w:val="Normal"/>
        <w:rPr>
          <w:rFonts w:ascii="Arial Narrow" w:hAnsi="Arial Narrow"/>
        </w:rPr>
      </w:pPr>
      <w:r>
        <w:rPr>
          <w:rFonts w:cs="Liberation Serif" w:ascii="Arial Narrow" w:hAnsi="Arial Narrow"/>
        </w:rPr>
        <w:t xml:space="preserve">Le présent accord de cotraitance a pour objet de compléter l’article 10 de l’accord de partenariat et d’expliciter les obligations des parties entre elles lors de la gestion des données à caractère personnel liées à ce projet en se focalisant principalement sur les fonctionnalités offertes par </w:t>
      </w:r>
      <w:r>
        <w:rPr>
          <w:rFonts w:eastAsia="DejaVu Sans" w:cs="DejaVu Sans" w:ascii="Arial Narrow" w:hAnsi="Arial Narrow"/>
          <w:lang w:val="en-US" w:eastAsia="en-US" w:bidi="en-US"/>
        </w:rPr>
        <w:t xml:space="preserve">le protocole d’interopérabilité LTI qui permettra la navigation entre les plateformes pédagogiques numériques des quatre universités : </w:t>
      </w:r>
    </w:p>
    <w:p>
      <w:pPr>
        <w:pStyle w:val="Normal"/>
        <w:jc w:val="both"/>
        <w:rPr>
          <w:rFonts w:ascii="Arial Narrow" w:hAnsi="Arial Narrow" w:cs="Liberation Serif"/>
        </w:rPr>
      </w:pPr>
      <w:r>
        <w:rPr>
          <w:rFonts w:cs="Liberation Serif" w:ascii="Arial Narrow" w:hAnsi="Arial Narrow"/>
        </w:rPr>
      </w:r>
    </w:p>
    <w:p>
      <w:pPr>
        <w:pStyle w:val="NormalWeb"/>
        <w:shd w:val="clear" w:color="auto" w:fill="FFFFFF"/>
        <w:spacing w:beforeAutospacing="0" w:before="280" w:afterAutospacing="0" w:after="300"/>
        <w:rPr>
          <w:rFonts w:ascii="Arial Narrow" w:hAnsi="Arial Narrow" w:cs="Liberation Serif"/>
          <w:color w:val="000000"/>
        </w:rPr>
      </w:pPr>
      <w:r>
        <w:rPr>
          <w:rFonts w:cs="Liberation Serif" w:ascii="Arial Narrow" w:hAnsi="Arial Narrow"/>
          <w:color w:val="000000"/>
        </w:rPr>
        <w:t>En effet, les parties sont amenées à déterminer conjointement les finalités et les moyens d’un traitement de données personnelles régi par le </w:t>
      </w:r>
      <w:r>
        <w:rPr>
          <w:rStyle w:val="Strong"/>
          <w:rFonts w:eastAsia="Arial" w:cs="Liberation Serif" w:ascii="Arial Narrow" w:hAnsi="Arial Narrow"/>
          <w:color w:val="000000"/>
        </w:rPr>
        <w:t>RGPD</w:t>
      </w:r>
      <w:r>
        <w:rPr>
          <w:rFonts w:cs="Liberation Serif" w:ascii="Arial Narrow" w:hAnsi="Arial Narrow"/>
          <w:color w:val="000000"/>
        </w:rPr>
        <w:t> (règlement (UE) 2016/679 du Parlement européen et du Conseil du 27 avril 2016) et la loi française n° 78-17 du 6 janvier 1978 relative à l’informatique, aux fichiers et aux libertés (modifiée).</w:t>
      </w:r>
    </w:p>
    <w:p>
      <w:pPr>
        <w:pStyle w:val="NormalWeb"/>
        <w:shd w:val="clear" w:color="auto" w:fill="FFFFFF"/>
        <w:spacing w:beforeAutospacing="0" w:before="280" w:afterAutospacing="0" w:after="300"/>
        <w:rPr>
          <w:rFonts w:ascii="Arial Narrow" w:hAnsi="Arial Narrow" w:cs="Liberation Serif"/>
          <w:color w:val="000000"/>
        </w:rPr>
      </w:pPr>
      <w:r>
        <w:rPr>
          <w:rFonts w:cs="Liberation Serif" w:ascii="Arial Narrow" w:hAnsi="Arial Narrow"/>
          <w:color w:val="000000"/>
        </w:rPr>
        <w:t>Les parties seront les responsables conjoints du traitement de données personnelles, au sens de l’article 26 du RGPD. Ce contrat a pour objet de définir les conditions dans lesquelles elles effectueront ce traitement.</w:t>
      </w:r>
    </w:p>
    <w:p>
      <w:pPr>
        <w:pStyle w:val="Normal"/>
        <w:spacing w:lineRule="auto" w:line="259" w:before="0" w:after="160"/>
        <w:rPr>
          <w:rFonts w:ascii="Arial Narrow" w:hAnsi="Arial Narrow" w:cs="Liberation Serif"/>
          <w:b/>
          <w:b/>
          <w:color w:val="000000"/>
          <w:highlight w:val="white"/>
        </w:rPr>
      </w:pPr>
      <w:r>
        <w:rPr>
          <w:rFonts w:cs="Liberation Serif" w:ascii="Arial Narrow" w:hAnsi="Arial Narrow"/>
          <w:b/>
          <w:color w:val="000000"/>
          <w:highlight w:val="white"/>
        </w:rPr>
      </w:r>
    </w:p>
    <w:p>
      <w:pPr>
        <w:pStyle w:val="Normal"/>
        <w:jc w:val="both"/>
        <w:rPr>
          <w:rFonts w:ascii="Arial Narrow" w:hAnsi="Arial Narrow" w:cs="Liberation Serif"/>
          <w:b/>
          <w:b/>
          <w:color w:val="000000"/>
          <w:highlight w:val="white"/>
        </w:rPr>
      </w:pPr>
      <w:r>
        <w:rPr>
          <w:rFonts w:cs="Liberation Serif" w:ascii="Arial Narrow" w:hAnsi="Arial Narrow"/>
          <w:b/>
          <w:color w:val="000000"/>
          <w:shd w:fill="FFFFFF" w:val="clear"/>
        </w:rPr>
        <w:t>Article 2 – Conformité du traitement de données au RGPD</w:t>
      </w:r>
    </w:p>
    <w:p>
      <w:pPr>
        <w:pStyle w:val="Normal"/>
        <w:jc w:val="both"/>
        <w:rPr>
          <w:rFonts w:ascii="Arial Narrow" w:hAnsi="Arial Narrow" w:cs="Liberation Serif"/>
          <w:color w:val="000000"/>
          <w:highlight w:val="white"/>
        </w:rPr>
      </w:pPr>
      <w:r>
        <w:rPr>
          <w:rFonts w:cs="Liberation Serif" w:ascii="Arial Narrow" w:hAnsi="Arial Narrow"/>
          <w:color w:val="000000"/>
          <w:highlight w:val="white"/>
        </w:rPr>
      </w:r>
    </w:p>
    <w:p>
      <w:pPr>
        <w:pStyle w:val="Normal"/>
        <w:jc w:val="both"/>
        <w:rPr>
          <w:rFonts w:ascii="Arial Narrow" w:hAnsi="Arial Narrow" w:cs="Liberation Serif"/>
          <w:color w:val="000000"/>
          <w:highlight w:val="white"/>
        </w:rPr>
      </w:pPr>
      <w:r>
        <w:rPr>
          <w:rFonts w:cs="Liberation Serif" w:ascii="Arial Narrow" w:hAnsi="Arial Narrow"/>
          <w:color w:val="000000"/>
          <w:shd w:fill="FFFFFF" w:val="clear"/>
        </w:rPr>
        <w:t>Pour le traitement de données personnelles visé par cet accord, les parties s’engagent à se conformer strictement au RGPD, qui s’appliquera en toute circonstance, nonobstant toute éventuelle stipulation contraire.</w:t>
      </w:r>
    </w:p>
    <w:p>
      <w:pPr>
        <w:pStyle w:val="Normal"/>
        <w:jc w:val="both"/>
        <w:rPr>
          <w:rFonts w:ascii="Arial Narrow" w:hAnsi="Arial Narrow" w:cs="Liberation Serif"/>
        </w:rPr>
      </w:pPr>
      <w:r>
        <w:rPr>
          <w:rFonts w:cs="Liberation Serif" w:ascii="Arial Narrow" w:hAnsi="Arial Narrow"/>
        </w:rPr>
      </w:r>
    </w:p>
    <w:p>
      <w:pPr>
        <w:pStyle w:val="Titre4"/>
        <w:shd w:val="clear" w:color="auto" w:fill="FFFFFF"/>
        <w:rPr>
          <w:rFonts w:ascii="Arial Narrow" w:hAnsi="Arial Narrow" w:cs="Liberation Serif"/>
          <w:color w:val="000000"/>
          <w:spacing w:val="-10"/>
          <w:sz w:val="24"/>
          <w:szCs w:val="24"/>
        </w:rPr>
      </w:pPr>
      <w:r>
        <w:rPr>
          <w:rStyle w:val="Strong"/>
          <w:rFonts w:cs="Liberation Serif" w:ascii="Arial Narrow" w:hAnsi="Arial Narrow"/>
          <w:b/>
          <w:bCs/>
          <w:color w:val="000000"/>
          <w:spacing w:val="-10"/>
          <w:sz w:val="24"/>
          <w:szCs w:val="24"/>
        </w:rPr>
        <w:t>Article 3 – Caractéristiques du traitement</w:t>
      </w:r>
    </w:p>
    <w:p>
      <w:pPr>
        <w:pStyle w:val="NormalWeb"/>
        <w:shd w:val="clear" w:color="auto" w:fill="FFFFFF"/>
        <w:spacing w:beforeAutospacing="0" w:before="280" w:afterAutospacing="0" w:after="300"/>
        <w:rPr>
          <w:rFonts w:ascii="Arial Narrow" w:hAnsi="Arial Narrow" w:cs="Liberation Serif"/>
          <w:color w:val="000000"/>
        </w:rPr>
      </w:pPr>
      <w:r>
        <w:rPr>
          <w:rFonts w:cs="Liberation Serif" w:ascii="Arial Narrow" w:hAnsi="Arial Narrow"/>
          <w:color w:val="000000"/>
        </w:rPr>
        <w:t>Les responsables conjoints du traitement en définissent les caractéristiques comme suit :</w:t>
      </w:r>
    </w:p>
    <w:p>
      <w:pPr>
        <w:pStyle w:val="NormalWeb"/>
        <w:shd w:val="clear" w:color="auto" w:fill="FFFFFF"/>
        <w:spacing w:beforeAutospacing="0" w:before="280" w:afterAutospacing="0" w:after="300"/>
        <w:rPr>
          <w:rFonts w:ascii="Arial Narrow" w:hAnsi="Arial Narrow" w:cs="Liberation Serif"/>
          <w:color w:val="000000"/>
        </w:rPr>
      </w:pPr>
      <w:r>
        <w:rPr>
          <w:rStyle w:val="Strong"/>
          <w:rFonts w:eastAsia="Arial" w:cs="Liberation Serif" w:ascii="Arial Narrow" w:hAnsi="Arial Narrow"/>
          <w:color w:val="000000"/>
        </w:rPr>
        <w:t>3.1 - Finalités du traitement</w:t>
      </w:r>
      <w:r>
        <w:rPr>
          <w:rFonts w:cs="Liberation Serif" w:ascii="Arial Narrow" w:hAnsi="Arial Narrow"/>
          <w:color w:val="000000"/>
        </w:rPr>
        <w:t> </w:t>
      </w:r>
    </w:p>
    <w:p>
      <w:pPr>
        <w:pStyle w:val="NormalWeb"/>
        <w:shd w:val="clear" w:color="auto" w:fill="FFFFFF"/>
        <w:spacing w:beforeAutospacing="0" w:before="280" w:afterAutospacing="0" w:after="300"/>
        <w:rPr>
          <w:rFonts w:ascii="Arial Narrow" w:hAnsi="Arial Narrow" w:cs="Liberation Serif"/>
          <w:color w:val="000000"/>
        </w:rPr>
      </w:pPr>
      <w:r>
        <w:rPr>
          <w:rFonts w:cs="Liberation Serif" w:ascii="Arial Narrow" w:hAnsi="Arial Narrow"/>
          <w:color w:val="000000"/>
        </w:rPr>
        <w:t xml:space="preserve">Le traitement a pour finalité : </w:t>
      </w:r>
    </w:p>
    <w:p>
      <w:pPr>
        <w:pStyle w:val="NormalWeb"/>
        <w:shd w:val="clear" w:color="auto" w:fill="FFFFFF"/>
        <w:spacing w:beforeAutospacing="0" w:before="280" w:afterAutospacing="0" w:after="300"/>
        <w:rPr>
          <w:rFonts w:ascii="Arial Narrow" w:hAnsi="Arial Narrow" w:cs="Liberation Serif"/>
          <w:color w:val="000000"/>
        </w:rPr>
      </w:pPr>
      <w:r>
        <w:rPr>
          <w:rFonts w:cs="Liberation Serif" w:ascii="Arial Narrow" w:hAnsi="Arial Narrow"/>
          <w:color w:val="000000"/>
        </w:rPr>
        <w:t xml:space="preserve">- d'assurer la gestion pédagogique des utilisateurs (activités pédagogiques, forums, rendu des devoirs, QCM, etc.) ; </w:t>
      </w:r>
    </w:p>
    <w:p>
      <w:pPr>
        <w:pStyle w:val="NormalWeb"/>
        <w:shd w:val="clear" w:color="auto" w:fill="FFFFFF"/>
        <w:spacing w:beforeAutospacing="0" w:before="280" w:afterAutospacing="0" w:after="300"/>
        <w:rPr>
          <w:rFonts w:ascii="Arial Narrow" w:hAnsi="Arial Narrow" w:cs="Liberation Serif"/>
          <w:color w:val="000000"/>
        </w:rPr>
      </w:pPr>
      <w:r>
        <w:rPr>
          <w:rFonts w:cs="Liberation Serif" w:ascii="Arial Narrow" w:hAnsi="Arial Narrow"/>
          <w:color w:val="000000"/>
        </w:rPr>
        <w:t xml:space="preserve">- la préparation des sessions des examens (si besoin) ; </w:t>
      </w:r>
    </w:p>
    <w:p>
      <w:pPr>
        <w:pStyle w:val="NormalWeb"/>
        <w:shd w:val="clear" w:color="auto" w:fill="FFFFFF"/>
        <w:spacing w:beforeAutospacing="0" w:before="280" w:afterAutospacing="0" w:after="300"/>
        <w:rPr>
          <w:rFonts w:ascii="Arial Narrow" w:hAnsi="Arial Narrow" w:cs="Liberation Serif"/>
          <w:color w:val="000000"/>
        </w:rPr>
      </w:pPr>
      <w:r>
        <w:rPr>
          <w:rFonts w:cs="Liberation Serif" w:ascii="Arial Narrow" w:hAnsi="Arial Narrow"/>
          <w:color w:val="000000"/>
        </w:rPr>
        <w:t xml:space="preserve">- la gestion des épreuves et de l'ensemble des activités d'évaluation en vue de la diplomation des utilisateurs ; </w:t>
      </w:r>
    </w:p>
    <w:p>
      <w:pPr>
        <w:pStyle w:val="NormalWeb"/>
        <w:shd w:val="clear" w:color="auto" w:fill="FFFFFF"/>
        <w:spacing w:beforeAutospacing="0" w:before="280" w:afterAutospacing="0" w:after="300"/>
        <w:rPr>
          <w:rFonts w:ascii="Arial Narrow" w:hAnsi="Arial Narrow" w:cs="Liberation Serif"/>
          <w:color w:val="000000"/>
        </w:rPr>
      </w:pPr>
      <w:r>
        <w:rPr>
          <w:rFonts w:cs="Liberation Serif" w:ascii="Arial Narrow" w:hAnsi="Arial Narrow"/>
          <w:color w:val="000000"/>
        </w:rPr>
        <w:t xml:space="preserve">- de permettre un pilotage pédagogique à partir d'outils de requêtage ou d'édition de données ; </w:t>
      </w:r>
    </w:p>
    <w:p>
      <w:pPr>
        <w:pStyle w:val="NormalWeb"/>
        <w:shd w:val="clear" w:color="auto" w:fill="FFFFFF"/>
        <w:spacing w:beforeAutospacing="0" w:before="280" w:afterAutospacing="0" w:after="300"/>
        <w:rPr>
          <w:rFonts w:ascii="Arial Narrow" w:hAnsi="Arial Narrow" w:cs="Liberation Serif"/>
          <w:color w:val="000000"/>
        </w:rPr>
      </w:pPr>
      <w:r>
        <w:rPr>
          <w:rFonts w:cs="Liberation Serif" w:ascii="Arial Narrow" w:hAnsi="Arial Narrow"/>
          <w:color w:val="000000"/>
        </w:rPr>
        <w:t xml:space="preserve">- de justifier de l'assiduité des utilisateurs (si nécessaire) ; </w:t>
      </w:r>
    </w:p>
    <w:p>
      <w:pPr>
        <w:pStyle w:val="NormalWeb"/>
        <w:shd w:val="clear" w:color="auto" w:fill="FFFFFF"/>
        <w:spacing w:beforeAutospacing="0" w:before="280" w:afterAutospacing="0" w:after="300"/>
        <w:rPr>
          <w:rFonts w:ascii="Arial Narrow" w:hAnsi="Arial Narrow" w:cs="Liberation Serif"/>
          <w:color w:val="000000"/>
        </w:rPr>
      </w:pPr>
      <w:r>
        <w:rPr>
          <w:rFonts w:cs="Liberation Serif" w:ascii="Arial Narrow" w:hAnsi="Arial Narrow"/>
          <w:color w:val="000000"/>
        </w:rPr>
        <w:t>- de produire des statistiques d'utilisation de la plateforme d'enseignement.</w:t>
      </w:r>
    </w:p>
    <w:p>
      <w:pPr>
        <w:pStyle w:val="NormalWeb"/>
        <w:shd w:val="clear" w:color="auto" w:fill="FFFFFF"/>
        <w:spacing w:beforeAutospacing="0" w:before="280" w:afterAutospacing="0" w:after="300"/>
        <w:rPr>
          <w:rFonts w:ascii="Arial Narrow" w:hAnsi="Arial Narrow" w:cs="Liberation Serif"/>
          <w:color w:val="000000"/>
        </w:rPr>
      </w:pPr>
      <w:r>
        <w:rPr>
          <w:rStyle w:val="Strong"/>
          <w:rFonts w:eastAsia="Arial" w:cs="Liberation Serif" w:ascii="Arial Narrow" w:hAnsi="Arial Narrow"/>
          <w:color w:val="000000"/>
        </w:rPr>
        <w:t>3.2 Moyens du traitement</w:t>
      </w:r>
      <w:r>
        <w:rPr>
          <w:rFonts w:cs="Liberation Serif" w:ascii="Arial Narrow" w:hAnsi="Arial Narrow"/>
          <w:color w:val="000000"/>
        </w:rPr>
        <w:t> </w:t>
      </w:r>
    </w:p>
    <w:p>
      <w:pPr>
        <w:pStyle w:val="NormalWeb"/>
        <w:shd w:val="clear" w:color="auto" w:fill="FFFFFF"/>
        <w:spacing w:beforeAutospacing="0" w:before="280" w:afterAutospacing="0" w:after="300"/>
        <w:rPr>
          <w:rFonts w:ascii="Arial Narrow" w:hAnsi="Arial Narrow" w:cs="Liberation Serif"/>
          <w:color w:val="000000"/>
        </w:rPr>
      </w:pPr>
      <w:r>
        <w:rPr>
          <w:rFonts w:cs="Liberation Serif" w:ascii="Arial Narrow" w:hAnsi="Arial Narrow"/>
        </w:rPr>
        <w:t>Une plateforme pédagogique numérique (en anglais : learning management system ou LMS) est un site web qui accompagne et gère un processus d'apprentissage ou un parcours pédagogique. D'autres appellations sont utilisées : plateforme d'apprentissage, système de gestion de l'apprentissage, centre de formation virtuel, plateforme e-learning, formation ouverte et à distance (FOAD) ou formation en ligne.</w:t>
      </w:r>
    </w:p>
    <w:p>
      <w:pPr>
        <w:pStyle w:val="NormalWeb"/>
        <w:shd w:val="clear" w:color="auto" w:fill="FFFFFF"/>
        <w:spacing w:beforeAutospacing="0" w:before="280" w:afterAutospacing="0" w:after="300"/>
        <w:rPr>
          <w:rFonts w:ascii="Arial Narrow" w:hAnsi="Arial Narrow" w:cs="Liberation Serif"/>
          <w:color w:val="000000"/>
        </w:rPr>
      </w:pPr>
      <w:r>
        <w:rPr>
          <w:rFonts w:cs="Liberation Serif" w:ascii="Arial Narrow" w:hAnsi="Arial Narrow"/>
          <w:color w:val="000000"/>
        </w:rPr>
        <w:t xml:space="preserve">Les logiciels source de données qui seront utilisés dans le cadre du projet </w:t>
      </w:r>
      <w:r>
        <w:rPr>
          <w:rFonts w:cs="Liberation Serif" w:ascii="Arial Narrow" w:hAnsi="Arial Narrow"/>
          <w:color w:val="000000"/>
        </w:rPr>
        <w:t>XXX</w:t>
      </w:r>
      <w:r>
        <w:rPr>
          <w:rFonts w:cs="Liberation Serif" w:ascii="Arial Narrow" w:hAnsi="Arial Narrow"/>
          <w:color w:val="000000"/>
        </w:rPr>
        <w:t xml:space="preserve"> sont : l’annuaire LDAP, les logiciels de gestion administrative et les logiciels de planification de chacune des universités partenaires.</w:t>
      </w:r>
    </w:p>
    <w:p>
      <w:pPr>
        <w:pStyle w:val="NormalWeb"/>
        <w:shd w:val="clear" w:color="auto" w:fill="FFFFFF"/>
        <w:spacing w:beforeAutospacing="0" w:before="280" w:afterAutospacing="0" w:after="300"/>
        <w:rPr>
          <w:rFonts w:ascii="Arial Narrow" w:hAnsi="Arial Narrow" w:cs="Liberation Serif"/>
          <w:color w:val="000000"/>
        </w:rPr>
      </w:pPr>
      <w:r>
        <w:rPr>
          <w:rFonts w:cs="Liberation Serif" w:ascii="Arial Narrow" w:hAnsi="Arial Narrow"/>
          <w:color w:val="000000"/>
        </w:rPr>
        <w:t xml:space="preserve">Les logiciels de traitement de données qui seront utilisés dans le cadre du projet </w:t>
      </w:r>
      <w:r>
        <w:rPr>
          <w:rFonts w:eastAsia="Times New Roman" w:cs="Liberation Serif" w:ascii="Arial Narrow" w:hAnsi="Arial Narrow"/>
          <w:color w:val="000000"/>
          <w:sz w:val="24"/>
          <w:szCs w:val="24"/>
          <w:lang w:eastAsia="fr-FR" w:bidi="ar-SA"/>
        </w:rPr>
        <w:t>XXX</w:t>
      </w:r>
      <w:r>
        <w:rPr>
          <w:rFonts w:cs="Liberation Serif" w:ascii="Arial Narrow" w:hAnsi="Arial Narrow"/>
          <w:color w:val="000000"/>
        </w:rPr>
        <w:t xml:space="preserve"> sont : les plateformes pédagogiques de chaque université (Moodle), le service d’analyse de données de trafic (Piwik), le service d’écriture collaborative (Etherpad), le service de webconférence (Big Blue Button), le service d’analyse de similitudes (Compilatio), l’outil de rétroaction (Wooclap) et le service des badges numériques ouverts (Open Badge Factory).</w:t>
      </w:r>
    </w:p>
    <w:p>
      <w:pPr>
        <w:pStyle w:val="NormalWeb"/>
        <w:shd w:val="clear" w:color="auto" w:fill="FFFFFF"/>
        <w:spacing w:beforeAutospacing="0" w:before="280" w:afterAutospacing="0" w:after="300"/>
        <w:rPr>
          <w:rFonts w:ascii="Arial Narrow" w:hAnsi="Arial Narrow" w:cs="Liberation Serif"/>
          <w:color w:val="000000"/>
        </w:rPr>
      </w:pPr>
      <w:r>
        <w:rPr>
          <w:rStyle w:val="Strong"/>
          <w:rFonts w:eastAsia="Arial" w:cs="Liberation Serif" w:ascii="Arial Narrow" w:hAnsi="Arial Narrow"/>
          <w:color w:val="000000"/>
        </w:rPr>
        <w:t>3.3 Catégories de personnes concernées</w:t>
      </w:r>
      <w:r>
        <w:rPr>
          <w:rFonts w:cs="Liberation Serif" w:ascii="Arial Narrow" w:hAnsi="Arial Narrow"/>
          <w:color w:val="000000"/>
        </w:rPr>
        <w:t> </w:t>
      </w:r>
    </w:p>
    <w:p>
      <w:pPr>
        <w:pStyle w:val="Textbody"/>
        <w:rPr>
          <w:rFonts w:ascii="Arial Narrow" w:hAnsi="Arial Narrow" w:cs="Liberation Serif"/>
        </w:rPr>
      </w:pPr>
      <w:r>
        <w:rPr>
          <w:rFonts w:cs="Liberation Serif" w:ascii="Arial Narrow" w:hAnsi="Arial Narrow"/>
        </w:rPr>
        <w:t>Les principaux usagers des plateformes pédagogiques sont :</w:t>
      </w:r>
    </w:p>
    <w:p>
      <w:pPr>
        <w:pStyle w:val="Textbody"/>
        <w:numPr>
          <w:ilvl w:val="0"/>
          <w:numId w:val="3"/>
        </w:numPr>
        <w:rPr>
          <w:rFonts w:ascii="Arial Narrow" w:hAnsi="Arial Narrow" w:cs="Liberation Serif"/>
        </w:rPr>
      </w:pPr>
      <w:r>
        <w:rPr>
          <w:rFonts w:cs="Liberation Serif" w:ascii="Arial Narrow" w:hAnsi="Arial Narrow"/>
        </w:rPr>
        <w:t>Les apprenants : étudiants en formation initiale ou continue et stagiaires en formation continue, pour la consultation de ressources, la réalisation d'activités, les différentes interactions avec leurs pairs et les enseignants, entre autres ;</w:t>
      </w:r>
    </w:p>
    <w:p>
      <w:pPr>
        <w:pStyle w:val="Textbody"/>
        <w:numPr>
          <w:ilvl w:val="0"/>
          <w:numId w:val="3"/>
        </w:numPr>
        <w:rPr>
          <w:rFonts w:ascii="Arial Narrow" w:hAnsi="Arial Narrow" w:cs="Liberation Serif"/>
        </w:rPr>
      </w:pPr>
      <w:r>
        <w:rPr>
          <w:rFonts w:cs="Liberation Serif" w:ascii="Arial Narrow" w:hAnsi="Arial Narrow"/>
        </w:rPr>
        <w:t>Les enseignants, pour la production de contenus, leur mise à disposition et l'animation des enseignements (accompagnement, évaluation, etc.) ;</w:t>
      </w:r>
    </w:p>
    <w:p>
      <w:pPr>
        <w:pStyle w:val="Textbody"/>
        <w:numPr>
          <w:ilvl w:val="0"/>
          <w:numId w:val="3"/>
        </w:numPr>
        <w:rPr>
          <w:rFonts w:ascii="Arial Narrow" w:hAnsi="Arial Narrow" w:cs="Liberation Serif"/>
        </w:rPr>
      </w:pPr>
      <w:r>
        <w:rPr>
          <w:rFonts w:cs="Liberation Serif" w:ascii="Arial Narrow" w:hAnsi="Arial Narrow"/>
        </w:rPr>
        <w:t xml:space="preserve">Les tuteurs, pour l'animation des enseignements  (accompagnement, évaluation, etc.) ;  </w:t>
      </w:r>
    </w:p>
    <w:p>
      <w:pPr>
        <w:pStyle w:val="Textbody"/>
        <w:numPr>
          <w:ilvl w:val="0"/>
          <w:numId w:val="3"/>
        </w:numPr>
        <w:rPr>
          <w:rFonts w:ascii="Arial Narrow" w:hAnsi="Arial Narrow" w:cs="Liberation Serif"/>
        </w:rPr>
      </w:pPr>
      <w:r>
        <w:rPr>
          <w:rFonts w:cs="Liberation Serif" w:ascii="Arial Narrow" w:hAnsi="Arial Narrow"/>
        </w:rPr>
        <w:t>Les personnels administratifs et techniques (gestionnaires de scolarité, support informatique de proximité, cellule handicap), notamment parce que les inscriptions qu'ils gèrent impactent les accès et les droits sur les plateformes, mais aussi pour la mise à disposition d'informations générales auprès des apprenants inscrits, voire la mise à disposition de contenus pédagogiques pour le compte de certains enseignants ;</w:t>
      </w:r>
    </w:p>
    <w:p>
      <w:pPr>
        <w:pStyle w:val="Textbody"/>
        <w:numPr>
          <w:ilvl w:val="0"/>
          <w:numId w:val="3"/>
        </w:numPr>
        <w:rPr>
          <w:rFonts w:ascii="Arial Narrow" w:hAnsi="Arial Narrow" w:cs="Liberation Serif"/>
        </w:rPr>
      </w:pPr>
      <w:r>
        <w:rPr>
          <w:rFonts w:cs="Liberation Serif" w:ascii="Arial Narrow" w:hAnsi="Arial Narrow"/>
        </w:rPr>
        <w:t xml:space="preserve">Les ingénieurs pour l'enseignement numérique (ou ingénieurs pédagogiques), pour l'accompagnement des enseignants en charge de la mise à disposition de ressources pédagogiques, la scénarisation des cours voire la production de contenus (pour partie réalisé par les équipes audio, vidéo et graphistes du </w:t>
      </w:r>
      <w:r>
        <w:rPr>
          <w:rFonts w:eastAsia="Times New Roman" w:cs="Liberation Serif" w:ascii="Arial Narrow" w:hAnsi="Arial Narrow"/>
          <w:color w:val="00000A"/>
          <w:kern w:val="2"/>
          <w:sz w:val="24"/>
          <w:szCs w:val="24"/>
          <w:lang w:eastAsia="zh-CN" w:bidi="ar-SA"/>
        </w:rPr>
        <w:t>XXX</w:t>
      </w:r>
      <w:r>
        <w:rPr>
          <w:rFonts w:cs="Liberation Serif" w:ascii="Arial Narrow" w:hAnsi="Arial Narrow"/>
        </w:rPr>
        <w:t>), mais aussi souvent l'accompagnement des apprenants ;</w:t>
      </w:r>
    </w:p>
    <w:p>
      <w:pPr>
        <w:pStyle w:val="Textbody"/>
        <w:numPr>
          <w:ilvl w:val="0"/>
          <w:numId w:val="3"/>
        </w:numPr>
        <w:rPr>
          <w:rFonts w:ascii="Arial Narrow" w:hAnsi="Arial Narrow" w:cs="Liberation Serif"/>
        </w:rPr>
      </w:pPr>
      <w:r>
        <w:rPr>
          <w:rFonts w:cs="Liberation Serif" w:ascii="Arial Narrow" w:hAnsi="Arial Narrow"/>
        </w:rPr>
        <w:t>Les responsables pédagogiques de diplôme : pour la gestion d'une catégorie de cours ;</w:t>
      </w:r>
    </w:p>
    <w:p>
      <w:pPr>
        <w:pStyle w:val="Textbody"/>
        <w:numPr>
          <w:ilvl w:val="0"/>
          <w:numId w:val="3"/>
        </w:numPr>
        <w:rPr>
          <w:rFonts w:ascii="Arial Narrow" w:hAnsi="Arial Narrow" w:cs="Liberation Serif"/>
        </w:rPr>
      </w:pPr>
      <w:r>
        <w:rPr>
          <w:rFonts w:cs="Liberation Serif" w:ascii="Arial Narrow" w:hAnsi="Arial Narrow"/>
        </w:rPr>
        <w:t>Les administrateurs et gestionnaires des plateformes.</w:t>
      </w:r>
    </w:p>
    <w:p>
      <w:pPr>
        <w:pStyle w:val="NormalWeb"/>
        <w:shd w:val="clear" w:color="auto" w:fill="FFFFFF"/>
        <w:spacing w:beforeAutospacing="0" w:before="280" w:afterAutospacing="0" w:after="300"/>
        <w:ind w:left="360" w:hanging="0"/>
        <w:rPr>
          <w:rFonts w:ascii="Arial Narrow" w:hAnsi="Arial Narrow" w:cs="Liberation Serif"/>
          <w:color w:val="000000"/>
        </w:rPr>
      </w:pPr>
      <w:r>
        <w:rPr>
          <w:rFonts w:cs="Liberation Serif" w:ascii="Arial Narrow" w:hAnsi="Arial Narrow"/>
          <w:color w:val="000000"/>
        </w:rPr>
        <w:t>Les données personnelles traitées seront celles de l’ensemble des usagers mentionnés ci-dessus qui participeront au projet XXX.</w:t>
      </w:r>
    </w:p>
    <w:p>
      <w:pPr>
        <w:pStyle w:val="NormalWeb"/>
        <w:shd w:val="clear" w:color="auto" w:fill="FFFFFF"/>
        <w:spacing w:beforeAutospacing="0" w:before="280" w:afterAutospacing="0" w:after="300"/>
        <w:rPr>
          <w:rFonts w:ascii="Arial Narrow" w:hAnsi="Arial Narrow" w:cs="Liberation Serif"/>
          <w:color w:val="000000"/>
        </w:rPr>
      </w:pPr>
      <w:r>
        <w:rPr>
          <w:rStyle w:val="Strong"/>
          <w:rFonts w:eastAsia="Arial" w:cs="Liberation Serif" w:ascii="Arial Narrow" w:hAnsi="Arial Narrow"/>
          <w:color w:val="000000"/>
        </w:rPr>
        <w:t>3.2 Type de données à caractère personnel traitées</w:t>
      </w:r>
      <w:r>
        <w:rPr>
          <w:rFonts w:cs="Liberation Serif" w:ascii="Arial Narrow" w:hAnsi="Arial Narrow"/>
          <w:color w:val="000000"/>
        </w:rPr>
        <w:t> </w:t>
      </w:r>
    </w:p>
    <w:p>
      <w:pPr>
        <w:pStyle w:val="Corpsdumessage"/>
        <w:rPr>
          <w:rFonts w:ascii="Arial Narrow" w:hAnsi="Arial Narrow"/>
          <w:sz w:val="24"/>
          <w:szCs w:val="24"/>
        </w:rPr>
      </w:pPr>
      <w:r>
        <w:rPr>
          <w:rFonts w:ascii="Arial Narrow" w:hAnsi="Arial Narrow"/>
          <w:sz w:val="24"/>
          <w:szCs w:val="24"/>
        </w:rPr>
        <w:t>Les catégories de données personnelles collectées et utilisées sont :</w:t>
      </w:r>
    </w:p>
    <w:p>
      <w:pPr>
        <w:pStyle w:val="Corpsdumessage"/>
        <w:numPr>
          <w:ilvl w:val="0"/>
          <w:numId w:val="4"/>
        </w:numPr>
        <w:rPr>
          <w:rFonts w:ascii="Arial Narrow" w:hAnsi="Arial Narrow"/>
          <w:sz w:val="24"/>
          <w:szCs w:val="24"/>
        </w:rPr>
      </w:pPr>
      <w:r>
        <w:rPr>
          <w:rFonts w:ascii="Arial Narrow" w:hAnsi="Arial Narrow"/>
          <w:sz w:val="24"/>
          <w:szCs w:val="24"/>
        </w:rPr>
        <w:t>L’identité des personnes (nom, prénom, adresse de courriel, numéro matricule, photographie ou avatar)</w:t>
      </w:r>
    </w:p>
    <w:p>
      <w:pPr>
        <w:pStyle w:val="Corpsdumessage"/>
        <w:numPr>
          <w:ilvl w:val="0"/>
          <w:numId w:val="4"/>
        </w:numPr>
        <w:rPr>
          <w:rFonts w:ascii="Arial Narrow" w:hAnsi="Arial Narrow"/>
          <w:sz w:val="24"/>
          <w:szCs w:val="24"/>
        </w:rPr>
      </w:pPr>
      <w:r>
        <w:rPr>
          <w:rFonts w:ascii="Arial Narrow" w:hAnsi="Arial Narrow"/>
          <w:sz w:val="24"/>
          <w:szCs w:val="24"/>
        </w:rPr>
        <w:t>Les informations relatives aux cursus (institution, année d’étude, diplôme préparé, composante de rattachement)</w:t>
      </w:r>
    </w:p>
    <w:p>
      <w:pPr>
        <w:pStyle w:val="Corpsdumessage"/>
        <w:numPr>
          <w:ilvl w:val="0"/>
          <w:numId w:val="4"/>
        </w:numPr>
        <w:rPr>
          <w:rFonts w:ascii="Arial Narrow" w:hAnsi="Arial Narrow"/>
          <w:sz w:val="24"/>
          <w:szCs w:val="24"/>
        </w:rPr>
      </w:pPr>
      <w:r>
        <w:rPr>
          <w:rFonts w:ascii="Arial Narrow" w:hAnsi="Arial Narrow"/>
          <w:sz w:val="24"/>
          <w:szCs w:val="24"/>
        </w:rPr>
        <w:t>L’activité des usagers sur la plateforme (date et heure de connexion, pages visitées, participation aux activités en ligne)</w:t>
      </w:r>
    </w:p>
    <w:p>
      <w:pPr>
        <w:pStyle w:val="Corpsdumessage"/>
        <w:numPr>
          <w:ilvl w:val="0"/>
          <w:numId w:val="4"/>
        </w:numPr>
        <w:shd w:val="clear" w:color="auto" w:fill="FFFFFF"/>
        <w:rPr>
          <w:rFonts w:ascii="Arial Narrow" w:hAnsi="Arial Narrow"/>
          <w:sz w:val="24"/>
          <w:szCs w:val="24"/>
        </w:rPr>
      </w:pPr>
      <w:r>
        <w:rPr>
          <w:rFonts w:cs="Liberation Serif" w:ascii="Arial Narrow" w:hAnsi="Arial Narrow"/>
          <w:color w:val="000000"/>
          <w:sz w:val="24"/>
          <w:szCs w:val="24"/>
        </w:rPr>
        <w:t>Toute information que les usagers auraient eux-mêmes indiquée sur la plateforme de leur propre chef (adresse, numéro de téléphone, second prénom, etc.).</w:t>
      </w:r>
    </w:p>
    <w:p>
      <w:pPr>
        <w:pStyle w:val="NormalWeb"/>
        <w:shd w:val="clear" w:color="auto" w:fill="FFFFFF"/>
        <w:spacing w:beforeAutospacing="0" w:before="280" w:afterAutospacing="0" w:after="300"/>
        <w:rPr>
          <w:rFonts w:ascii="Arial Narrow" w:hAnsi="Arial Narrow" w:cs="Liberation Serif"/>
          <w:color w:val="000000"/>
        </w:rPr>
      </w:pPr>
      <w:r>
        <w:rPr>
          <w:rFonts w:cs="Liberation Serif" w:ascii="Arial Narrow" w:hAnsi="Arial Narrow"/>
          <w:color w:val="000000"/>
        </w:rPr>
        <w:t>Aucune donnée sensible ne sera traitée.</w:t>
      </w:r>
    </w:p>
    <w:p>
      <w:pPr>
        <w:pStyle w:val="NormalWeb"/>
        <w:shd w:val="clear" w:color="auto" w:fill="FFFFFF"/>
        <w:spacing w:beforeAutospacing="0" w:before="280" w:afterAutospacing="0" w:after="300"/>
        <w:rPr>
          <w:rFonts w:ascii="Arial Narrow" w:hAnsi="Arial Narrow" w:cs="Liberation Serif"/>
          <w:color w:val="000000"/>
        </w:rPr>
      </w:pPr>
      <w:r>
        <w:rPr>
          <w:rStyle w:val="Strong"/>
          <w:rFonts w:eastAsia="Arial" w:cs="Liberation Serif" w:ascii="Arial Narrow" w:hAnsi="Arial Narrow"/>
          <w:color w:val="000000"/>
        </w:rPr>
        <w:t>3.4 Durée du traitement</w:t>
      </w:r>
      <w:r>
        <w:rPr>
          <w:rFonts w:cs="Liberation Serif" w:ascii="Arial Narrow" w:hAnsi="Arial Narrow"/>
          <w:color w:val="000000"/>
        </w:rPr>
        <w:t> </w:t>
      </w:r>
    </w:p>
    <w:p>
      <w:pPr>
        <w:pStyle w:val="NormalWeb"/>
        <w:shd w:val="clear" w:color="auto" w:fill="FFFFFF"/>
        <w:spacing w:beforeAutospacing="0" w:before="280" w:afterAutospacing="0" w:after="300"/>
        <w:rPr>
          <w:rFonts w:ascii="Arial Narrow" w:hAnsi="Arial Narrow" w:cs="Liberation Serif"/>
          <w:color w:val="000000"/>
        </w:rPr>
      </w:pPr>
      <w:r>
        <w:rPr>
          <w:rFonts w:cs="Liberation Serif" w:ascii="Arial Narrow" w:hAnsi="Arial Narrow"/>
          <w:color w:val="000000"/>
        </w:rPr>
        <w:t>Le traitement de données personnelles sera mis en œuvre pour la durée de la convention principale.</w:t>
      </w:r>
      <w:bookmarkStart w:id="0" w:name="_GoBack"/>
      <w:bookmarkEnd w:id="0"/>
    </w:p>
    <w:p>
      <w:pPr>
        <w:pStyle w:val="Titre4"/>
        <w:shd w:val="clear" w:color="auto" w:fill="FFFFFF"/>
        <w:rPr>
          <w:rFonts w:ascii="Arial Narrow" w:hAnsi="Arial Narrow" w:cs="Liberation Serif"/>
          <w:color w:val="000000"/>
          <w:spacing w:val="-10"/>
          <w:sz w:val="24"/>
          <w:szCs w:val="24"/>
        </w:rPr>
      </w:pPr>
      <w:r>
        <w:rPr>
          <w:rFonts w:cs="Liberation Serif" w:ascii="Arial Narrow" w:hAnsi="Arial Narrow"/>
          <w:sz w:val="24"/>
          <w:szCs w:val="24"/>
        </w:rPr>
        <w:t>Article 4 : Rôles et obligations des responsables de traitement</w:t>
      </w:r>
    </w:p>
    <w:p>
      <w:pPr>
        <w:pStyle w:val="Titre2"/>
        <w:numPr>
          <w:ilvl w:val="1"/>
          <w:numId w:val="2"/>
        </w:numPr>
        <w:ind w:left="0" w:hanging="0"/>
        <w:rPr>
          <w:rFonts w:ascii="Arial Narrow" w:hAnsi="Arial Narrow" w:cs="Liberation Serif"/>
          <w:sz w:val="24"/>
          <w:szCs w:val="24"/>
        </w:rPr>
      </w:pPr>
      <w:r>
        <w:rPr>
          <w:rFonts w:cs="Liberation Serif" w:ascii="Arial Narrow" w:hAnsi="Arial Narrow"/>
          <w:sz w:val="24"/>
          <w:szCs w:val="24"/>
        </w:rPr>
        <w:t>4.1 Communication</w:t>
      </w:r>
    </w:p>
    <w:p>
      <w:pPr>
        <w:pStyle w:val="Normal"/>
        <w:rPr>
          <w:rFonts w:ascii="Arial Narrow" w:hAnsi="Arial Narrow" w:cs="Liberation Serif"/>
        </w:rPr>
      </w:pPr>
      <w:r>
        <w:rPr>
          <w:rFonts w:cs="Liberation Serif" w:ascii="Arial Narrow" w:hAnsi="Arial Narrow"/>
        </w:rPr>
        <w:t>Les parties s’engagent à rédiger en commun les mentions d’informations à destination des usagers dans le cadre du partage de ces informations entre les parties et si besoin de conserver les traces de consentement libre, éclairé et univoque.</w:t>
      </w:r>
    </w:p>
    <w:p>
      <w:pPr>
        <w:pStyle w:val="Textbody"/>
        <w:rPr>
          <w:rFonts w:ascii="Arial Narrow" w:hAnsi="Arial Narrow" w:cs="Liberation Serif"/>
        </w:rPr>
      </w:pPr>
      <w:r>
        <w:rPr>
          <w:rFonts w:cs="Liberation Serif" w:ascii="Arial Narrow" w:hAnsi="Arial Narrow"/>
          <w:color w:val="000000"/>
          <w:lang w:eastAsia="fr-FR"/>
        </w:rPr>
        <w:t>Une notice d'information sur la conformité au RGPD sera accessible dans la charte d'utilisation des plateformes pédagogiques.</w:t>
      </w:r>
    </w:p>
    <w:p>
      <w:pPr>
        <w:pStyle w:val="Titre2"/>
        <w:numPr>
          <w:ilvl w:val="1"/>
          <w:numId w:val="2"/>
        </w:numPr>
        <w:ind w:left="0" w:hanging="0"/>
        <w:rPr>
          <w:rFonts w:ascii="Arial Narrow" w:hAnsi="Arial Narrow" w:cs="Liberation Serif"/>
          <w:sz w:val="24"/>
          <w:szCs w:val="24"/>
        </w:rPr>
      </w:pPr>
      <w:r>
        <w:rPr>
          <w:rFonts w:cs="Liberation Serif" w:ascii="Arial Narrow" w:hAnsi="Arial Narrow"/>
          <w:sz w:val="24"/>
          <w:szCs w:val="24"/>
        </w:rPr>
        <w:t>4.2 Ajout des étudiants</w:t>
      </w:r>
    </w:p>
    <w:p>
      <w:pPr>
        <w:pStyle w:val="Normal"/>
        <w:rPr>
          <w:rFonts w:ascii="Arial Narrow" w:hAnsi="Arial Narrow" w:cs="Liberation Serif"/>
        </w:rPr>
      </w:pPr>
      <w:r>
        <w:rPr>
          <w:rFonts w:cs="Liberation Serif" w:ascii="Arial Narrow" w:hAnsi="Arial Narrow"/>
        </w:rPr>
        <w:t>Les parties s’engagent à ne permettre l’accès aux enseignements concernés que pour les seuls étudiants qui le souhaitent et/ou dont la formation le nécessite.</w:t>
      </w:r>
    </w:p>
    <w:p>
      <w:pPr>
        <w:pStyle w:val="Titre2"/>
        <w:numPr>
          <w:ilvl w:val="1"/>
          <w:numId w:val="2"/>
        </w:numPr>
        <w:ind w:left="0" w:hanging="0"/>
        <w:rPr>
          <w:rFonts w:ascii="Arial Narrow" w:hAnsi="Arial Narrow" w:cs="Liberation Serif"/>
          <w:sz w:val="24"/>
          <w:szCs w:val="24"/>
        </w:rPr>
      </w:pPr>
      <w:r>
        <w:rPr>
          <w:rFonts w:cs="Liberation Serif" w:ascii="Arial Narrow" w:hAnsi="Arial Narrow"/>
          <w:sz w:val="24"/>
          <w:szCs w:val="24"/>
        </w:rPr>
        <w:t>4.3 Ajout des personnels</w:t>
      </w:r>
    </w:p>
    <w:p>
      <w:pPr>
        <w:pStyle w:val="Normal"/>
        <w:rPr>
          <w:rFonts w:ascii="Arial Narrow" w:hAnsi="Arial Narrow" w:cs="Liberation Serif"/>
        </w:rPr>
      </w:pPr>
      <w:r>
        <w:rPr>
          <w:rFonts w:cs="Liberation Serif" w:ascii="Arial Narrow" w:hAnsi="Arial Narrow"/>
        </w:rPr>
        <w:t>Les parties s’engagent à ne permettre l’accès à ces données qu’aux seuls personnels en ayant besoin dans le cadre des missions qui leur sont confiées.</w:t>
      </w:r>
    </w:p>
    <w:p>
      <w:pPr>
        <w:pStyle w:val="Titre2"/>
        <w:numPr>
          <w:ilvl w:val="1"/>
          <w:numId w:val="2"/>
        </w:numPr>
        <w:ind w:left="0" w:hanging="0"/>
        <w:rPr>
          <w:rFonts w:ascii="Arial Narrow" w:hAnsi="Arial Narrow" w:cs="Liberation Serif"/>
          <w:sz w:val="24"/>
          <w:szCs w:val="24"/>
        </w:rPr>
      </w:pPr>
      <w:r>
        <w:rPr>
          <w:rFonts w:cs="Liberation Serif" w:ascii="Arial Narrow" w:hAnsi="Arial Narrow"/>
          <w:sz w:val="24"/>
          <w:szCs w:val="24"/>
        </w:rPr>
        <w:t>4.4 Accès aux données issues des partenaires</w:t>
      </w:r>
    </w:p>
    <w:p>
      <w:pPr>
        <w:pStyle w:val="Normal"/>
        <w:rPr>
          <w:rFonts w:ascii="Arial Narrow" w:hAnsi="Arial Narrow" w:cs="Liberation Serif"/>
        </w:rPr>
      </w:pPr>
      <w:r>
        <w:rPr>
          <w:rFonts w:cs="Liberation Serif" w:ascii="Arial Narrow" w:hAnsi="Arial Narrow"/>
        </w:rPr>
        <w:t>Les parties s’engagent à ne permettre l’accès aux données relatives aux usagers qu’aux seuls personnels dûment habilités et en ayant besoin dans le cadre des missions qui leur sont confiées.</w:t>
      </w:r>
    </w:p>
    <w:p>
      <w:pPr>
        <w:pStyle w:val="Titre2"/>
        <w:numPr>
          <w:ilvl w:val="1"/>
          <w:numId w:val="2"/>
        </w:numPr>
        <w:ind w:left="0" w:hanging="0"/>
        <w:rPr>
          <w:rFonts w:ascii="Arial Narrow" w:hAnsi="Arial Narrow" w:cs="Liberation Serif"/>
          <w:sz w:val="24"/>
          <w:szCs w:val="24"/>
        </w:rPr>
      </w:pPr>
      <w:r>
        <w:rPr>
          <w:rFonts w:cs="Liberation Serif" w:ascii="Arial Narrow" w:hAnsi="Arial Narrow"/>
          <w:sz w:val="24"/>
          <w:szCs w:val="24"/>
        </w:rPr>
        <w:t>4.5 – Maintenance</w:t>
      </w:r>
    </w:p>
    <w:p>
      <w:pPr>
        <w:pStyle w:val="Normal"/>
        <w:rPr>
          <w:rFonts w:ascii="Arial Narrow" w:hAnsi="Arial Narrow" w:cs="Liberation Serif"/>
        </w:rPr>
      </w:pPr>
      <w:r>
        <w:rPr>
          <w:rFonts w:cs="Liberation Serif" w:ascii="Arial Narrow" w:hAnsi="Arial Narrow"/>
        </w:rPr>
        <w:t xml:space="preserve">Les parties s’engagent à maintenir à jour les plateformes ainsi que les modules nécessaires à ce projet. En cas d’impossibilité technique pour un partenaire de mettre à jour un ou plusieurs composants, ce dernier en informe l’ensemble des autres partenaires. </w:t>
      </w:r>
    </w:p>
    <w:p>
      <w:pPr>
        <w:pStyle w:val="Normal"/>
        <w:rPr>
          <w:rFonts w:ascii="Arial Narrow" w:hAnsi="Arial Narrow" w:cs="Liberation Serif"/>
        </w:rPr>
      </w:pPr>
      <w:r>
        <w:rPr>
          <w:rFonts w:cs="Liberation Serif" w:ascii="Arial Narrow" w:hAnsi="Arial Narrow"/>
        </w:rPr>
      </w:r>
    </w:p>
    <w:p>
      <w:pPr>
        <w:pStyle w:val="Titre2"/>
        <w:numPr>
          <w:ilvl w:val="1"/>
          <w:numId w:val="2"/>
        </w:numPr>
        <w:ind w:left="0" w:hanging="0"/>
        <w:rPr>
          <w:rFonts w:ascii="Arial Narrow" w:hAnsi="Arial Narrow" w:cs="Liberation Serif"/>
          <w:sz w:val="24"/>
          <w:szCs w:val="24"/>
        </w:rPr>
      </w:pPr>
      <w:r>
        <w:rPr>
          <w:rFonts w:cs="Liberation Serif" w:ascii="Arial Narrow" w:hAnsi="Arial Narrow"/>
          <w:sz w:val="24"/>
          <w:szCs w:val="24"/>
        </w:rPr>
        <w:t>Article 5 - Sous-traitance</w:t>
      </w:r>
    </w:p>
    <w:p>
      <w:pPr>
        <w:pStyle w:val="Normal"/>
        <w:rPr>
          <w:rFonts w:ascii="Arial Narrow" w:hAnsi="Arial Narrow" w:cs="Liberation Serif"/>
        </w:rPr>
      </w:pPr>
      <w:r>
        <w:rPr>
          <w:rFonts w:cs="Liberation Serif" w:ascii="Arial Narrow" w:hAnsi="Arial Narrow"/>
        </w:rPr>
        <w:t>Dans le cas où une des parties souhaite sous-traiter tout ou partie des traitements relatifs à ce projet ou externaliser son SI, il doit au préalable en informer l’ensemble des partenaires, par lettre recommandée avec accusé de réception, en indiquant le ou les sous-traitants envisagés, les flux de données avec ces derniers et la localisation des données. Si un des partenaires s’oppose à cette sous-traitance par tiers, il le notifie par lettre recommandée avec accusé de réception à l’ensemble des autres parties. Si le partenaire à l’origine de la demande persiste dans son choix de recours au sous-traitant, la convention sera résiliée à son égard. En l’absence d’opposition des partenaires dans le mois qui suit la réception de la lettre recommandée, leur accord sera présumé acquis.</w:t>
      </w:r>
    </w:p>
    <w:p>
      <w:pPr>
        <w:pStyle w:val="Normal"/>
        <w:rPr>
          <w:rFonts w:ascii="Arial Narrow" w:hAnsi="Arial Narrow" w:cs="Liberation Serif"/>
        </w:rPr>
      </w:pPr>
      <w:r>
        <w:rPr>
          <w:rFonts w:cs="Liberation Serif" w:ascii="Arial Narrow" w:hAnsi="Arial Narrow"/>
        </w:rPr>
      </w:r>
    </w:p>
    <w:p>
      <w:pPr>
        <w:pStyle w:val="Normal"/>
        <w:rPr>
          <w:rFonts w:ascii="Arial Narrow" w:hAnsi="Arial Narrow" w:cs="Liberation Serif"/>
          <w:b/>
          <w:b/>
        </w:rPr>
      </w:pPr>
      <w:r>
        <w:rPr>
          <w:rFonts w:cs="Liberation Serif" w:ascii="Arial Narrow" w:hAnsi="Arial Narrow"/>
          <w:b/>
        </w:rPr>
        <w:t>Article 6 – Durée de conservation des données</w:t>
      </w:r>
    </w:p>
    <w:p>
      <w:pPr>
        <w:pStyle w:val="Normal"/>
        <w:rPr>
          <w:rFonts w:ascii="Arial Narrow" w:hAnsi="Arial Narrow" w:cs="Liberation Serif"/>
        </w:rPr>
      </w:pPr>
      <w:r>
        <w:rPr>
          <w:rFonts w:cs="Liberation Serif" w:ascii="Arial Narrow" w:hAnsi="Arial Narrow"/>
        </w:rPr>
      </w:r>
    </w:p>
    <w:p>
      <w:pPr>
        <w:pStyle w:val="Normal"/>
        <w:rPr>
          <w:rFonts w:ascii="Arial Narrow" w:hAnsi="Arial Narrow" w:cs="Liberation Serif"/>
        </w:rPr>
      </w:pPr>
      <w:r>
        <w:rPr>
          <w:rFonts w:cs="Liberation Serif" w:ascii="Arial Narrow" w:hAnsi="Arial Narrow"/>
        </w:rPr>
        <w:t>Les parties s’engagent à supprimer l’ensemble des données des étudiants dans un délai de douze (12) mois après la dernière connexion ou la fin de l’année universitaire.</w:t>
      </w:r>
    </w:p>
    <w:p>
      <w:pPr>
        <w:pStyle w:val="Normal"/>
        <w:rPr>
          <w:rFonts w:ascii="Arial Narrow" w:hAnsi="Arial Narrow" w:cs="Liberation Serif"/>
        </w:rPr>
      </w:pPr>
      <w:r>
        <w:rPr>
          <w:rFonts w:cs="Liberation Serif" w:ascii="Arial Narrow" w:hAnsi="Arial Narrow"/>
        </w:rPr>
        <w:t>Concernant les données des enseignants, celles-ci sont supprimées des bases des partenaires à la demande de l’enseignant ou dans un délai de douze (12) mois après la fin du dernier cours.</w:t>
      </w:r>
    </w:p>
    <w:p>
      <w:pPr>
        <w:pStyle w:val="Titre2"/>
        <w:numPr>
          <w:ilvl w:val="1"/>
          <w:numId w:val="2"/>
        </w:numPr>
        <w:ind w:left="0" w:hanging="0"/>
        <w:rPr>
          <w:rFonts w:ascii="Arial Narrow" w:hAnsi="Arial Narrow" w:cs="Liberation Serif"/>
          <w:sz w:val="24"/>
          <w:szCs w:val="24"/>
        </w:rPr>
      </w:pPr>
      <w:r>
        <w:rPr>
          <w:rFonts w:cs="Liberation Serif" w:ascii="Arial Narrow" w:hAnsi="Arial Narrow"/>
          <w:sz w:val="24"/>
          <w:szCs w:val="24"/>
        </w:rPr>
        <w:t>Article 7 – Réponse aux demandes des usagers</w:t>
      </w:r>
    </w:p>
    <w:p>
      <w:pPr>
        <w:pStyle w:val="Normal"/>
        <w:rPr>
          <w:rFonts w:ascii="Arial Narrow" w:hAnsi="Arial Narrow" w:cs="Liberation Serif"/>
        </w:rPr>
      </w:pPr>
      <w:r>
        <w:rPr>
          <w:rFonts w:cs="Liberation Serif" w:ascii="Arial Narrow" w:hAnsi="Arial Narrow"/>
        </w:rPr>
        <w:t xml:space="preserve">Les parties s’engagent à transmettre dans un délai de 48 heures ouvrés après en avoir connaissance des demandes d’exercice des droits au délégué à la protection des données de </w:t>
      </w:r>
      <w:r>
        <w:rPr>
          <w:rFonts w:eastAsia="SimSun" w:cs="Liberation Serif" w:ascii="Arial Narrow" w:hAnsi="Arial Narrow"/>
          <w:sz w:val="24"/>
          <w:szCs w:val="24"/>
          <w:lang w:eastAsia="zh-CN" w:bidi="hi-IN"/>
        </w:rPr>
        <w:t>l’université XXX</w:t>
      </w:r>
      <w:r>
        <w:rPr>
          <w:rFonts w:cs="Liberation Serif" w:ascii="Arial Narrow" w:hAnsi="Arial Narrow"/>
        </w:rPr>
        <w:t xml:space="preserve">, qui est désigné point de contact pour les personnes dont les données sont traitées. </w:t>
      </w:r>
    </w:p>
    <w:p>
      <w:pPr>
        <w:pStyle w:val="Normal"/>
        <w:rPr>
          <w:rFonts w:ascii="Arial Narrow" w:hAnsi="Arial Narrow" w:cs="Liberation Serif"/>
        </w:rPr>
      </w:pPr>
      <w:r>
        <w:rPr>
          <w:rFonts w:cs="Liberation Serif" w:ascii="Arial Narrow" w:hAnsi="Arial Narrow"/>
        </w:rPr>
      </w:r>
    </w:p>
    <w:p>
      <w:pPr>
        <w:pStyle w:val="Normal"/>
        <w:rPr>
          <w:rFonts w:ascii="Arial Narrow" w:hAnsi="Arial Narrow" w:cs="Liberation Serif"/>
          <w:b/>
          <w:b/>
        </w:rPr>
      </w:pPr>
      <w:r>
        <w:rPr>
          <w:rFonts w:cs="Liberation Serif" w:ascii="Arial Narrow" w:hAnsi="Arial Narrow"/>
          <w:b/>
        </w:rPr>
        <w:t xml:space="preserve">Article 8 – Coordonnées des délégués à la protection des données </w:t>
      </w:r>
    </w:p>
    <w:p>
      <w:pPr>
        <w:pStyle w:val="Normal"/>
        <w:rPr>
          <w:rFonts w:ascii="Arial Narrow" w:hAnsi="Arial Narrow" w:cs="Liberation Serif"/>
        </w:rPr>
      </w:pPr>
      <w:r>
        <w:rPr>
          <w:rFonts w:cs="Liberation Serif" w:ascii="Arial Narrow" w:hAnsi="Arial Narrow"/>
        </w:rPr>
      </w:r>
    </w:p>
    <w:p>
      <w:pPr>
        <w:pStyle w:val="Normal"/>
        <w:rPr>
          <w:rFonts w:ascii="Arial Narrow" w:hAnsi="Arial Narrow" w:cs="Liberation Serif"/>
        </w:rPr>
      </w:pPr>
      <w:r>
        <w:rPr>
          <w:rFonts w:cs="Liberation Serif" w:ascii="Arial Narrow" w:hAnsi="Arial Narrow"/>
        </w:rPr>
        <w:t>Les coordonnées des délégués à la protection des données des parties sont les suivantes :</w:t>
      </w:r>
    </w:p>
    <w:p>
      <w:pPr>
        <w:pStyle w:val="Normal"/>
        <w:rPr>
          <w:rFonts w:ascii="Arial Narrow" w:hAnsi="Arial Narrow" w:cs="Liberation Serif"/>
        </w:rPr>
      </w:pPr>
      <w:r>
        <w:rPr>
          <w:rFonts w:cs="Liberation Serif" w:ascii="Arial Narrow" w:hAnsi="Arial Narrow"/>
        </w:rPr>
      </w:r>
    </w:p>
    <w:p>
      <w:pPr>
        <w:pStyle w:val="Normal"/>
        <w:rPr>
          <w:rFonts w:ascii="Arial Narrow" w:hAnsi="Arial Narrow" w:cs="Liberation Serif"/>
        </w:rPr>
      </w:pPr>
      <w:r>
        <w:rPr>
          <w:rFonts w:cs="Liberation Serif" w:ascii="Arial Narrow" w:hAnsi="Arial Narrow"/>
        </w:rPr>
        <w:t>XXXX</w:t>
      </w:r>
    </w:p>
    <w:p>
      <w:pPr>
        <w:pStyle w:val="Normal"/>
        <w:rPr>
          <w:rFonts w:ascii="Arial Narrow" w:hAnsi="Arial Narrow" w:cs="Liberation Serif"/>
        </w:rPr>
      </w:pPr>
      <w:r>
        <w:rPr>
          <w:rFonts w:cs="Liberation Serif" w:ascii="Arial Narrow" w:hAnsi="Arial Narrow"/>
        </w:rPr>
      </w:r>
    </w:p>
    <w:p>
      <w:pPr>
        <w:pStyle w:val="Normal"/>
        <w:rPr>
          <w:rFonts w:ascii="Arial Narrow" w:hAnsi="Arial Narrow" w:cs="Liberation Serif"/>
          <w:color w:val="000000"/>
          <w:highlight w:val="white"/>
        </w:rPr>
      </w:pPr>
      <w:r>
        <w:rPr>
          <w:rFonts w:cs="Liberation Serif" w:ascii="Arial Narrow" w:hAnsi="Arial Narrow"/>
          <w:color w:val="000000"/>
          <w:shd w:fill="FFFFFF" w:val="clear"/>
        </w:rPr>
        <w:t>En cas de changement de coordonnées téléphoniques ou électroniques, la partie concernée en informera l’autre dans les meilleurs délais. À défaut, les notifications seront valablement effectuées en utilisant les dernières coordonnées connues.</w:t>
      </w:r>
    </w:p>
    <w:p>
      <w:pPr>
        <w:pStyle w:val="Normal"/>
        <w:rPr>
          <w:rFonts w:ascii="Arial Narrow" w:hAnsi="Arial Narrow" w:cs="Liberation Serif"/>
        </w:rPr>
      </w:pPr>
      <w:r>
        <w:rPr>
          <w:rFonts w:cs="Liberation Serif" w:ascii="Arial Narrow" w:hAnsi="Arial Narrow"/>
        </w:rPr>
      </w:r>
    </w:p>
    <w:p>
      <w:pPr>
        <w:pStyle w:val="Normal"/>
        <w:rPr>
          <w:rFonts w:ascii="Arial Narrow" w:hAnsi="Arial Narrow" w:cs="Liberation Serif"/>
          <w:b/>
          <w:b/>
        </w:rPr>
      </w:pPr>
      <w:r>
        <w:rPr>
          <w:rFonts w:cs="Liberation Serif" w:ascii="Arial Narrow" w:hAnsi="Arial Narrow"/>
          <w:b/>
        </w:rPr>
        <w:t>Article 9 – Violation de données</w:t>
      </w:r>
    </w:p>
    <w:p>
      <w:pPr>
        <w:pStyle w:val="Normal"/>
        <w:rPr>
          <w:rFonts w:ascii="Arial Narrow" w:hAnsi="Arial Narrow" w:cs="Liberation Serif"/>
        </w:rPr>
      </w:pPr>
      <w:r>
        <w:rPr>
          <w:rFonts w:cs="Liberation Serif" w:ascii="Arial Narrow" w:hAnsi="Arial Narrow"/>
        </w:rPr>
      </w:r>
    </w:p>
    <w:p>
      <w:pPr>
        <w:pStyle w:val="Normal"/>
        <w:rPr>
          <w:rFonts w:ascii="Arial Narrow" w:hAnsi="Arial Narrow" w:cs="Liberation Serif"/>
        </w:rPr>
      </w:pPr>
      <w:r>
        <w:rPr>
          <w:rFonts w:cs="Liberation Serif" w:ascii="Arial Narrow" w:hAnsi="Arial Narrow"/>
        </w:rPr>
        <w:t xml:space="preserve">En cas de violation de données chez une des parties, cette dernière en informe dans un délai de 24 heures ouvrés le DPO de </w:t>
      </w:r>
      <w:r>
        <w:rPr>
          <w:rFonts w:eastAsia="SimSun" w:cs="Liberation Serif" w:ascii="Arial Narrow" w:hAnsi="Arial Narrow"/>
          <w:sz w:val="24"/>
          <w:szCs w:val="24"/>
          <w:lang w:eastAsia="zh-CN" w:bidi="hi-IN"/>
        </w:rPr>
        <w:t>l’université XXX</w:t>
      </w:r>
      <w:r>
        <w:rPr>
          <w:rFonts w:cs="Liberation Serif" w:ascii="Arial Narrow" w:hAnsi="Arial Narrow"/>
        </w:rPr>
        <w:t xml:space="preserve"> et lui apporte tous les éléments permettant de notifier cette violation. </w:t>
      </w:r>
    </w:p>
    <w:p>
      <w:pPr>
        <w:pStyle w:val="Normal"/>
        <w:rPr>
          <w:rFonts w:ascii="Arial Narrow" w:hAnsi="Arial Narrow" w:cs="Liberation Serif"/>
        </w:rPr>
      </w:pPr>
      <w:r>
        <w:rPr>
          <w:rFonts w:cs="Liberation Serif" w:ascii="Arial Narrow" w:hAnsi="Arial Narrow"/>
        </w:rPr>
      </w:r>
    </w:p>
    <w:p>
      <w:pPr>
        <w:pStyle w:val="Normal"/>
        <w:rPr>
          <w:rFonts w:ascii="Arial Narrow" w:hAnsi="Arial Narrow" w:cs="Liberation Serif"/>
        </w:rPr>
      </w:pPr>
      <w:r>
        <w:rPr>
          <w:rFonts w:cs="Liberation Serif" w:ascii="Arial Narrow" w:hAnsi="Arial Narrow"/>
        </w:rPr>
      </w:r>
    </w:p>
    <w:p>
      <w:pPr>
        <w:pStyle w:val="Normal"/>
        <w:spacing w:lineRule="auto" w:line="259" w:before="0" w:after="160"/>
        <w:rPr>
          <w:rFonts w:ascii="Arial Narrow" w:hAnsi="Arial Narrow" w:cs="Arial"/>
        </w:rPr>
      </w:pPr>
      <w:r>
        <w:rPr>
          <w:rFonts w:cs="Arial" w:ascii="Arial Narrow" w:hAnsi="Arial Narrow"/>
        </w:rPr>
        <w:t>Fait à</w:t>
        <w:tab/>
        <w:tab/>
        <w:tab/>
        <w:t>, le</w:t>
        <w:tab/>
        <w:tab/>
        <w:t>, en quatre (4) exemplaires originaux.</w:t>
      </w:r>
    </w:p>
    <w:p>
      <w:pPr>
        <w:pStyle w:val="Normal"/>
        <w:rPr>
          <w:rFonts w:ascii="Arial Narrow" w:hAnsi="Arial Narrow"/>
        </w:rPr>
      </w:pPr>
      <w:r>
        <w:rPr/>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Ubuntu">
    <w:charset w:val="01"/>
    <w:family w:val="roman"/>
    <w:pitch w:val="variable"/>
  </w:font>
  <w:font w:name="Arial">
    <w:charset w:val="01"/>
    <w:family w:val="roman"/>
    <w:pitch w:val="variable"/>
  </w:font>
  <w:font w:name="Liberation Sans">
    <w:altName w:val="Arial"/>
    <w:charset w:val="01"/>
    <w:family w:val="roman"/>
    <w:pitch w:val="variable"/>
  </w:font>
  <w:font w:name="Calibri Light">
    <w:charset w:val="01"/>
    <w:family w:val="roman"/>
    <w:pitch w:val="variable"/>
  </w:font>
  <w:font w:name="Segoe UI">
    <w:charset w:val="01"/>
    <w:family w:val="roman"/>
    <w:pitch w:val="variable"/>
  </w:font>
  <w:font w:name="OpenSymbol">
    <w:altName w:val="Arial Unicode MS"/>
    <w:charset w:val="01"/>
    <w:family w:val="roman"/>
    <w:pitch w:val="variable"/>
  </w:font>
  <w:font w:name="Times New Roman">
    <w:charset w:val="01"/>
    <w:family w:val="roman"/>
    <w:pitch w:val="variable"/>
  </w:font>
  <w:font w:name="Ubuntu Light">
    <w:charset w:val="01"/>
    <w:family w:val="roman"/>
    <w:pitch w:val="variable"/>
  </w:font>
  <w:font w:name="Arial Narrow">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none"/>
      <w:suff w:val="nothing"/>
      <w:lvlText w:val=""/>
      <w:lvlJc w:val="left"/>
      <w:pPr>
        <w:tabs>
          <w:tab w:val="num" w:pos="0"/>
        </w:tabs>
        <w:ind w:left="432" w:hanging="432"/>
      </w:pPr>
    </w:lvl>
    <w:lvl w:ilvl="1">
      <w:start w:val="1"/>
      <w:pStyle w:val="Titre2"/>
      <w:numFmt w:val="none"/>
      <w:suff w:val="nothing"/>
      <w:lvlText w:val=""/>
      <w:lvlJc w:val="left"/>
      <w:pPr>
        <w:tabs>
          <w:tab w:val="num" w:pos="0"/>
        </w:tabs>
        <w:ind w:left="576" w:hanging="576"/>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lvl w:ilvl="0">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080" w:hanging="360"/>
      </w:pPr>
      <w:rPr>
        <w:rFonts w:ascii="OpenSymbol" w:hAnsi="OpenSymbol" w:cs="OpenSymbol" w:hint="default"/>
      </w:rPr>
    </w:lvl>
    <w:lvl w:ilvl="2">
      <w:start w:val="0"/>
      <w:numFmt w:val="bullet"/>
      <w:lvlText w:val="▪"/>
      <w:lvlJc w:val="left"/>
      <w:pPr>
        <w:tabs>
          <w:tab w:val="num" w:pos="0"/>
        </w:tabs>
        <w:ind w:left="1440" w:hanging="360"/>
      </w:pPr>
      <w:rPr>
        <w:rFonts w:ascii="OpenSymbol" w:hAnsi="OpenSymbol" w:cs="Open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OpenSymbol" w:hAnsi="OpenSymbol" w:cs="OpenSymbol" w:hint="default"/>
      </w:rPr>
    </w:lvl>
    <w:lvl w:ilvl="5">
      <w:start w:val="0"/>
      <w:numFmt w:val="bullet"/>
      <w:lvlText w:val="▪"/>
      <w:lvlJc w:val="left"/>
      <w:pPr>
        <w:tabs>
          <w:tab w:val="num" w:pos="0"/>
        </w:tabs>
        <w:ind w:left="2520" w:hanging="360"/>
      </w:pPr>
      <w:rPr>
        <w:rFonts w:ascii="OpenSymbol" w:hAnsi="OpenSymbol" w:cs="Open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OpenSymbol" w:hAnsi="OpenSymbol" w:cs="OpenSymbol" w:hint="default"/>
      </w:rPr>
    </w:lvl>
    <w:lvl w:ilvl="8">
      <w:start w:val="0"/>
      <w:numFmt w:val="bullet"/>
      <w:lvlText w:val="▪"/>
      <w:lvlJc w:val="left"/>
      <w:pPr>
        <w:tabs>
          <w:tab w:val="num" w:pos="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8"/>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82a46"/>
    <w:pPr>
      <w:widowControl/>
      <w:suppressAutoHyphens w:val="true"/>
      <w:bidi w:val="0"/>
      <w:spacing w:before="0" w:after="0"/>
      <w:jc w:val="left"/>
    </w:pPr>
    <w:rPr>
      <w:rFonts w:ascii="Liberation Serif" w:hAnsi="Liberation Serif" w:eastAsia="SimSun" w:cs="Mangal"/>
      <w:color w:val="auto"/>
      <w:kern w:val="0"/>
      <w:sz w:val="24"/>
      <w:szCs w:val="24"/>
      <w:lang w:val="fr-FR" w:eastAsia="zh-CN" w:bidi="hi-IN"/>
    </w:rPr>
  </w:style>
  <w:style w:type="paragraph" w:styleId="Titre1">
    <w:name w:val="Heading 1"/>
    <w:basedOn w:val="Titreprincipal"/>
    <w:next w:val="Corpsdetexte"/>
    <w:link w:val="Titre1Car"/>
    <w:uiPriority w:val="9"/>
    <w:qFormat/>
    <w:rsid w:val="00b82a46"/>
    <w:pPr>
      <w:keepNext w:val="true"/>
      <w:numPr>
        <w:ilvl w:val="0"/>
        <w:numId w:val="1"/>
      </w:numPr>
      <w:spacing w:before="240" w:after="120"/>
      <w:ind w:left="0" w:hanging="0"/>
      <w:outlineLvl w:val="0"/>
    </w:pPr>
    <w:rPr>
      <w:rFonts w:ascii="Liberation Sans" w:hAnsi="Liberation Sans" w:eastAsia="noto sans cjk sc regular" w:cs="FreeSans"/>
      <w:b/>
      <w:bCs/>
      <w:spacing w:val="0"/>
      <w:kern w:val="0"/>
      <w:sz w:val="36"/>
      <w:szCs w:val="36"/>
    </w:rPr>
  </w:style>
  <w:style w:type="paragraph" w:styleId="Titre2">
    <w:name w:val="Heading 2"/>
    <w:basedOn w:val="Titreprincipal"/>
    <w:next w:val="Corpsdetexte"/>
    <w:link w:val="Titre2Car"/>
    <w:uiPriority w:val="9"/>
    <w:unhideWhenUsed/>
    <w:qFormat/>
    <w:rsid w:val="00b82a46"/>
    <w:pPr>
      <w:keepNext w:val="true"/>
      <w:numPr>
        <w:ilvl w:val="1"/>
        <w:numId w:val="1"/>
      </w:numPr>
      <w:spacing w:before="200" w:after="120"/>
      <w:ind w:left="0" w:hanging="0"/>
      <w:outlineLvl w:val="1"/>
    </w:pPr>
    <w:rPr>
      <w:rFonts w:ascii="Liberation Sans" w:hAnsi="Liberation Sans" w:eastAsia="noto sans cjk sc regular" w:cs="FreeSans"/>
      <w:b/>
      <w:bCs/>
      <w:spacing w:val="0"/>
      <w:kern w:val="0"/>
      <w:sz w:val="32"/>
      <w:szCs w:val="32"/>
    </w:rPr>
  </w:style>
  <w:style w:type="paragraph" w:styleId="Titre3">
    <w:name w:val="Heading 3"/>
    <w:basedOn w:val="Normal"/>
    <w:next w:val="Normal"/>
    <w:link w:val="Titre3Car"/>
    <w:uiPriority w:val="9"/>
    <w:unhideWhenUsed/>
    <w:qFormat/>
    <w:rsid w:val="004b3a60"/>
    <w:pPr>
      <w:keepNext w:val="true"/>
      <w:spacing w:before="240" w:after="120"/>
      <w:ind w:left="720" w:hanging="720"/>
      <w:jc w:val="both"/>
      <w:textAlignment w:val="baseline"/>
      <w:outlineLvl w:val="2"/>
    </w:pPr>
    <w:rPr>
      <w:rFonts w:ascii="Ubuntu" w:hAnsi="Ubuntu" w:eastAsia="Ubuntu" w:cs="Ubuntu"/>
      <w:color w:val="00000A"/>
      <w:kern w:val="2"/>
      <w:sz w:val="20"/>
      <w:szCs w:val="28"/>
      <w:lang w:bidi="ar-SA"/>
    </w:rPr>
  </w:style>
  <w:style w:type="paragraph" w:styleId="Titre4">
    <w:name w:val="Heading 4"/>
    <w:basedOn w:val="Normal"/>
    <w:next w:val="Normal"/>
    <w:link w:val="Titre4Car"/>
    <w:uiPriority w:val="9"/>
    <w:unhideWhenUsed/>
    <w:qFormat/>
    <w:rsid w:val="00b82a46"/>
    <w:pPr>
      <w:keepNext w:val="true"/>
      <w:keepLines/>
      <w:spacing w:before="320" w:after="200"/>
      <w:outlineLvl w:val="3"/>
    </w:pPr>
    <w:rPr>
      <w:rFonts w:ascii="Arial" w:hAnsi="Arial" w:eastAsia="Arial" w:cs="Arial"/>
      <w:b/>
      <w:bCs/>
      <w:sz w:val="26"/>
      <w:szCs w:val="26"/>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b82a46"/>
    <w:rPr>
      <w:rFonts w:ascii="Liberation Sans" w:hAnsi="Liberation Sans" w:eastAsia="noto sans cjk sc regular" w:cs="FreeSans"/>
      <w:b/>
      <w:bCs/>
      <w:sz w:val="36"/>
      <w:szCs w:val="36"/>
      <w:lang w:eastAsia="zh-CN" w:bidi="hi-IN"/>
    </w:rPr>
  </w:style>
  <w:style w:type="character" w:styleId="Titre2Car" w:customStyle="1">
    <w:name w:val="Titre 2 Car"/>
    <w:basedOn w:val="DefaultParagraphFont"/>
    <w:link w:val="Titre2"/>
    <w:uiPriority w:val="9"/>
    <w:qFormat/>
    <w:rsid w:val="00b82a46"/>
    <w:rPr>
      <w:rFonts w:ascii="Liberation Sans" w:hAnsi="Liberation Sans" w:eastAsia="noto sans cjk sc regular" w:cs="FreeSans"/>
      <w:b/>
      <w:bCs/>
      <w:sz w:val="32"/>
      <w:szCs w:val="32"/>
      <w:lang w:eastAsia="zh-CN" w:bidi="hi-IN"/>
    </w:rPr>
  </w:style>
  <w:style w:type="character" w:styleId="Titre4Car" w:customStyle="1">
    <w:name w:val="Titre 4 Car"/>
    <w:basedOn w:val="DefaultParagraphFont"/>
    <w:link w:val="Titre4"/>
    <w:uiPriority w:val="9"/>
    <w:qFormat/>
    <w:rsid w:val="00b82a46"/>
    <w:rPr>
      <w:rFonts w:ascii="Arial" w:hAnsi="Arial" w:eastAsia="Arial" w:cs="Arial"/>
      <w:b/>
      <w:bCs/>
      <w:sz w:val="26"/>
      <w:szCs w:val="26"/>
      <w:lang w:eastAsia="zh-CN" w:bidi="hi-IN"/>
    </w:rPr>
  </w:style>
  <w:style w:type="character" w:styleId="LienInternet">
    <w:name w:val="Lien Internet"/>
    <w:basedOn w:val="DefaultParagraphFont"/>
    <w:uiPriority w:val="99"/>
    <w:unhideWhenUsed/>
    <w:rsid w:val="00a654f9"/>
    <w:rPr>
      <w:color w:val="0563C1" w:themeColor="hyperlink"/>
      <w:u w:val="single"/>
    </w:rPr>
  </w:style>
  <w:style w:type="character" w:styleId="CorpsdetexteCar" w:customStyle="1">
    <w:name w:val="Corps de texte Car"/>
    <w:basedOn w:val="DefaultParagraphFont"/>
    <w:link w:val="Corpsdetexte"/>
    <w:qFormat/>
    <w:rsid w:val="00b82a46"/>
    <w:rPr>
      <w:rFonts w:ascii="Liberation Serif" w:hAnsi="Liberation Serif" w:eastAsia="SimSun" w:cs="Mangal"/>
      <w:sz w:val="24"/>
      <w:szCs w:val="24"/>
      <w:lang w:eastAsia="zh-CN" w:bidi="hi-IN"/>
    </w:rPr>
  </w:style>
  <w:style w:type="character" w:styleId="CommentaireCar" w:customStyle="1">
    <w:name w:val="Commentaire Car"/>
    <w:basedOn w:val="DefaultParagraphFont"/>
    <w:link w:val="Commentaire"/>
    <w:uiPriority w:val="99"/>
    <w:semiHidden/>
    <w:qFormat/>
    <w:rsid w:val="00b82a46"/>
    <w:rPr>
      <w:rFonts w:ascii="Liberation Serif" w:hAnsi="Liberation Serif" w:eastAsia="SimSun" w:cs="Mangal"/>
      <w:sz w:val="20"/>
      <w:szCs w:val="18"/>
      <w:lang w:eastAsia="zh-CN" w:bidi="hi-IN"/>
    </w:rPr>
  </w:style>
  <w:style w:type="character" w:styleId="Annotationreference">
    <w:name w:val="annotation reference"/>
    <w:basedOn w:val="DefaultParagraphFont"/>
    <w:uiPriority w:val="99"/>
    <w:semiHidden/>
    <w:unhideWhenUsed/>
    <w:qFormat/>
    <w:rsid w:val="00b82a46"/>
    <w:rPr>
      <w:sz w:val="16"/>
      <w:szCs w:val="16"/>
    </w:rPr>
  </w:style>
  <w:style w:type="character" w:styleId="Strong">
    <w:name w:val="Strong"/>
    <w:basedOn w:val="DefaultParagraphFont"/>
    <w:uiPriority w:val="22"/>
    <w:qFormat/>
    <w:rsid w:val="00b82a46"/>
    <w:rPr>
      <w:b/>
      <w:bCs/>
    </w:rPr>
  </w:style>
  <w:style w:type="character" w:styleId="TitreCar" w:customStyle="1">
    <w:name w:val="Titre Car"/>
    <w:basedOn w:val="DefaultParagraphFont"/>
    <w:link w:val="Titre"/>
    <w:uiPriority w:val="10"/>
    <w:qFormat/>
    <w:rsid w:val="00b82a46"/>
    <w:rPr>
      <w:rFonts w:ascii="Calibri Light" w:hAnsi="Calibri Light" w:eastAsia="" w:cs="Mangal" w:asciiTheme="majorHAnsi" w:eastAsiaTheme="majorEastAsia" w:hAnsiTheme="majorHAnsi"/>
      <w:spacing w:val="-10"/>
      <w:kern w:val="2"/>
      <w:sz w:val="56"/>
      <w:szCs w:val="50"/>
      <w:lang w:eastAsia="zh-CN" w:bidi="hi-IN"/>
    </w:rPr>
  </w:style>
  <w:style w:type="character" w:styleId="TextedebullesCar" w:customStyle="1">
    <w:name w:val="Texte de bulles Car"/>
    <w:basedOn w:val="DefaultParagraphFont"/>
    <w:link w:val="Textedebulles"/>
    <w:uiPriority w:val="99"/>
    <w:semiHidden/>
    <w:qFormat/>
    <w:rsid w:val="00b82a46"/>
    <w:rPr>
      <w:rFonts w:ascii="Segoe UI" w:hAnsi="Segoe UI" w:eastAsia="SimSun" w:cs="Mangal"/>
      <w:sz w:val="18"/>
      <w:szCs w:val="16"/>
      <w:lang w:eastAsia="zh-CN" w:bidi="hi-IN"/>
    </w:rPr>
  </w:style>
  <w:style w:type="character" w:styleId="ObjetducommentaireCar" w:customStyle="1">
    <w:name w:val="Objet du commentaire Car"/>
    <w:basedOn w:val="CommentaireCar"/>
    <w:link w:val="Objetducommentaire"/>
    <w:uiPriority w:val="99"/>
    <w:semiHidden/>
    <w:qFormat/>
    <w:rsid w:val="008b65ce"/>
    <w:rPr>
      <w:rFonts w:ascii="Liberation Serif" w:hAnsi="Liberation Serif" w:eastAsia="SimSun" w:cs="Mangal"/>
      <w:b/>
      <w:bCs/>
      <w:sz w:val="20"/>
      <w:szCs w:val="18"/>
      <w:lang w:eastAsia="zh-CN" w:bidi="hi-IN"/>
    </w:rPr>
  </w:style>
  <w:style w:type="character" w:styleId="Mentionnonrsolue1" w:customStyle="1">
    <w:name w:val="Mention non résolue1"/>
    <w:basedOn w:val="DefaultParagraphFont"/>
    <w:uiPriority w:val="99"/>
    <w:semiHidden/>
    <w:unhideWhenUsed/>
    <w:qFormat/>
    <w:rsid w:val="008b65ce"/>
    <w:rPr>
      <w:color w:val="605E5C"/>
      <w:shd w:fill="E1DFDD" w:val="clear"/>
    </w:rPr>
  </w:style>
  <w:style w:type="character" w:styleId="Object" w:customStyle="1">
    <w:name w:val="object"/>
    <w:basedOn w:val="DefaultParagraphFont"/>
    <w:qFormat/>
    <w:rsid w:val="008b65ce"/>
    <w:rPr/>
  </w:style>
  <w:style w:type="character" w:styleId="Titre3Car" w:customStyle="1">
    <w:name w:val="Titre 3 Car"/>
    <w:basedOn w:val="DefaultParagraphFont"/>
    <w:link w:val="Titre3"/>
    <w:uiPriority w:val="9"/>
    <w:qFormat/>
    <w:rsid w:val="004b3a60"/>
    <w:rPr>
      <w:rFonts w:ascii="Ubuntu" w:hAnsi="Ubuntu" w:eastAsia="Ubuntu" w:cs="Ubuntu"/>
      <w:color w:val="00000A"/>
      <w:kern w:val="2"/>
      <w:sz w:val="20"/>
      <w:szCs w:val="28"/>
      <w:lang w:eastAsia="zh-CN"/>
    </w:rPr>
  </w:style>
  <w:style w:type="character" w:styleId="Puces" w:customStyle="1">
    <w:name w:val="Puces"/>
    <w:qFormat/>
    <w:rPr>
      <w:rFonts w:ascii="OpenSymbol" w:hAnsi="OpenSymbol" w:eastAsia="OpenSymbol" w:cs="OpenSymbol"/>
    </w:rPr>
  </w:style>
  <w:style w:type="character" w:styleId="UnresolvedMention">
    <w:name w:val="Unresolved Mention"/>
    <w:basedOn w:val="DefaultParagraphFont"/>
    <w:uiPriority w:val="99"/>
    <w:semiHidden/>
    <w:unhideWhenUsed/>
    <w:qFormat/>
    <w:rsid w:val="00cd3b46"/>
    <w:rPr>
      <w:color w:val="605E5C"/>
      <w:shd w:fill="E1DFDD" w:val="clear"/>
    </w:rPr>
  </w:style>
  <w:style w:type="character" w:styleId="EntteCar" w:customStyle="1">
    <w:name w:val="En-tête Car"/>
    <w:basedOn w:val="DefaultParagraphFont"/>
    <w:link w:val="En-tte"/>
    <w:uiPriority w:val="99"/>
    <w:qFormat/>
    <w:rsid w:val="00fd226e"/>
    <w:rPr>
      <w:rFonts w:ascii="Liberation Serif" w:hAnsi="Liberation Serif" w:eastAsia="SimSun" w:cs="Mangal"/>
      <w:sz w:val="24"/>
      <w:szCs w:val="21"/>
      <w:lang w:eastAsia="zh-CN" w:bidi="hi-IN"/>
    </w:rPr>
  </w:style>
  <w:style w:type="character" w:styleId="PieddepageCar" w:customStyle="1">
    <w:name w:val="Pied de page Car"/>
    <w:basedOn w:val="DefaultParagraphFont"/>
    <w:link w:val="Pieddepage"/>
    <w:uiPriority w:val="99"/>
    <w:qFormat/>
    <w:rsid w:val="00fd226e"/>
    <w:rPr>
      <w:rFonts w:ascii="Liberation Serif" w:hAnsi="Liberation Serif" w:eastAsia="SimSun" w:cs="Mangal"/>
      <w:sz w:val="24"/>
      <w:szCs w:val="21"/>
      <w:lang w:eastAsia="zh-CN" w:bidi="hi-IN"/>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link w:val="CorpsdetexteCar"/>
    <w:rsid w:val="00b82a46"/>
    <w:pPr>
      <w:spacing w:lineRule="auto" w:line="288"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Titreprincipal">
    <w:name w:val="Title"/>
    <w:basedOn w:val="Normal"/>
    <w:next w:val="Corpsdetexte"/>
    <w:link w:val="TitreCar"/>
    <w:uiPriority w:val="10"/>
    <w:qFormat/>
    <w:rsid w:val="00b82a46"/>
    <w:pPr>
      <w:spacing w:before="0" w:after="0"/>
      <w:contextualSpacing/>
    </w:pPr>
    <w:rPr>
      <w:rFonts w:ascii="Calibri Light" w:hAnsi="Calibri Light" w:eastAsia="" w:asciiTheme="majorHAnsi" w:eastAsiaTheme="majorEastAsia" w:hAnsiTheme="majorHAnsi"/>
      <w:spacing w:val="-10"/>
      <w:kern w:val="2"/>
      <w:sz w:val="56"/>
      <w:szCs w:val="50"/>
    </w:rPr>
  </w:style>
  <w:style w:type="paragraph" w:styleId="Caption">
    <w:name w:val="caption"/>
    <w:basedOn w:val="Normal"/>
    <w:qFormat/>
    <w:pPr>
      <w:suppressLineNumbers/>
      <w:spacing w:before="120" w:after="120"/>
    </w:pPr>
    <w:rPr>
      <w:rFonts w:cs="Lohit Devanagari"/>
      <w:i/>
      <w:iCs/>
    </w:rPr>
  </w:style>
  <w:style w:type="paragraph" w:styleId="ListParagraph">
    <w:name w:val="List Paragraph"/>
    <w:basedOn w:val="Normal"/>
    <w:uiPriority w:val="34"/>
    <w:qFormat/>
    <w:rsid w:val="00b82a46"/>
    <w:pPr>
      <w:spacing w:before="0" w:after="0"/>
      <w:ind w:left="720" w:hanging="0"/>
      <w:contextualSpacing/>
    </w:pPr>
    <w:rPr/>
  </w:style>
  <w:style w:type="paragraph" w:styleId="Annotationtext">
    <w:name w:val="annotation text"/>
    <w:basedOn w:val="Normal"/>
    <w:link w:val="CommentaireCar"/>
    <w:uiPriority w:val="99"/>
    <w:semiHidden/>
    <w:unhideWhenUsed/>
    <w:qFormat/>
    <w:rsid w:val="00b82a46"/>
    <w:pPr/>
    <w:rPr>
      <w:sz w:val="20"/>
      <w:szCs w:val="18"/>
    </w:rPr>
  </w:style>
  <w:style w:type="paragraph" w:styleId="NormalWeb">
    <w:name w:val="Normal (Web)"/>
    <w:basedOn w:val="Normal"/>
    <w:uiPriority w:val="99"/>
    <w:unhideWhenUsed/>
    <w:qFormat/>
    <w:rsid w:val="00b82a46"/>
    <w:pPr>
      <w:spacing w:beforeAutospacing="1" w:afterAutospacing="1"/>
    </w:pPr>
    <w:rPr>
      <w:rFonts w:ascii="Times New Roman" w:hAnsi="Times New Roman" w:eastAsia="Times New Roman" w:cs="Times New Roman"/>
      <w:lang w:eastAsia="fr-FR" w:bidi="ar-SA"/>
    </w:rPr>
  </w:style>
  <w:style w:type="paragraph" w:styleId="BalloonText">
    <w:name w:val="Balloon Text"/>
    <w:basedOn w:val="Normal"/>
    <w:link w:val="TextedebullesCar"/>
    <w:uiPriority w:val="99"/>
    <w:semiHidden/>
    <w:unhideWhenUsed/>
    <w:qFormat/>
    <w:rsid w:val="00b82a46"/>
    <w:pPr/>
    <w:rPr>
      <w:rFonts w:ascii="Segoe UI" w:hAnsi="Segoe UI"/>
      <w:sz w:val="18"/>
      <w:szCs w:val="16"/>
    </w:rPr>
  </w:style>
  <w:style w:type="paragraph" w:styleId="Annotationsubject">
    <w:name w:val="annotation subject"/>
    <w:basedOn w:val="Annotationtext"/>
    <w:next w:val="Annotationtext"/>
    <w:link w:val="ObjetducommentaireCar"/>
    <w:uiPriority w:val="99"/>
    <w:semiHidden/>
    <w:unhideWhenUsed/>
    <w:qFormat/>
    <w:rsid w:val="008b65ce"/>
    <w:pPr/>
    <w:rPr>
      <w:b/>
      <w:bCs/>
    </w:rPr>
  </w:style>
  <w:style w:type="paragraph" w:styleId="Textbody" w:customStyle="1">
    <w:name w:val="Text body"/>
    <w:basedOn w:val="Normal"/>
    <w:qFormat/>
    <w:rsid w:val="004b3a60"/>
    <w:pPr>
      <w:spacing w:lineRule="auto" w:line="288" w:before="0" w:after="140"/>
      <w:jc w:val="both"/>
      <w:textAlignment w:val="baseline"/>
    </w:pPr>
    <w:rPr>
      <w:rFonts w:ascii="Ubuntu" w:hAnsi="Ubuntu" w:eastAsia="Times New Roman" w:cs="Times New Roman"/>
      <w:color w:val="00000A"/>
      <w:kern w:val="2"/>
      <w:lang w:bidi="ar-SA"/>
    </w:rPr>
  </w:style>
  <w:style w:type="paragraph" w:styleId="Corpsdumessage" w:customStyle="1">
    <w:name w:val="Corps du message"/>
    <w:basedOn w:val="Normal"/>
    <w:qFormat/>
    <w:pPr>
      <w:spacing w:lineRule="exact" w:line="300" w:before="0" w:after="300"/>
      <w:jc w:val="both"/>
    </w:pPr>
    <w:rPr>
      <w:rFonts w:ascii="Ubuntu Light" w:hAnsi="Ubuntu Light"/>
      <w:sz w:val="18"/>
      <w:szCs w:val="16"/>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fd226e"/>
    <w:pPr>
      <w:tabs>
        <w:tab w:val="clear" w:pos="720"/>
        <w:tab w:val="center" w:pos="4536" w:leader="none"/>
        <w:tab w:val="right" w:pos="9072" w:leader="none"/>
      </w:tabs>
    </w:pPr>
    <w:rPr>
      <w:szCs w:val="21"/>
    </w:rPr>
  </w:style>
  <w:style w:type="paragraph" w:styleId="Pieddepage">
    <w:name w:val="Footer"/>
    <w:basedOn w:val="Normal"/>
    <w:link w:val="PieddepageCar"/>
    <w:uiPriority w:val="99"/>
    <w:unhideWhenUsed/>
    <w:rsid w:val="00fd226e"/>
    <w:pPr>
      <w:tabs>
        <w:tab w:val="clear" w:pos="720"/>
        <w:tab w:val="center" w:pos="4536" w:leader="none"/>
        <w:tab w:val="right" w:pos="9072" w:leader="none"/>
      </w:tabs>
    </w:pPr>
    <w:rPr>
      <w:szCs w:val="21"/>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LibreOffice/6.4.7.2$Linux_X86_64 LibreOffice_project/40$Build-2</Application>
  <Pages>5</Pages>
  <Words>1402</Words>
  <Characters>7929</Characters>
  <CharactersWithSpaces>9284</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2022-06-17T07:41:00Z</dcterms:created>
  <dc:creator/>
  <dc:description/>
  <dc:language>fr-FR</dc:language>
  <cp:lastModifiedBy/>
  <dcterms:modified xsi:type="dcterms:W3CDTF">2022-06-30T09:14:15Z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